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51BE2" w14:textId="5A83663D" w:rsidR="00F05AA9" w:rsidRPr="00865EDF" w:rsidRDefault="00B039BD">
      <w:r w:rsidRPr="00865EDF">
        <w:rPr>
          <w:noProof/>
          <w:lang w:eastAsia="en-AU"/>
        </w:rPr>
        <w:drawing>
          <wp:anchor distT="0" distB="0" distL="114300" distR="114300" simplePos="0" relativeHeight="251658242" behindDoc="1" locked="0" layoutInCell="1" allowOverlap="1" wp14:anchorId="6DEE4331" wp14:editId="399DC7D0">
            <wp:simplePos x="0" y="0"/>
            <wp:positionH relativeFrom="column">
              <wp:posOffset>-630637</wp:posOffset>
            </wp:positionH>
            <wp:positionV relativeFrom="paragraph">
              <wp:posOffset>-1980570</wp:posOffset>
            </wp:positionV>
            <wp:extent cx="7559204" cy="1068452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9204" cy="106845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1" locked="0" layoutInCell="1" allowOverlap="1" wp14:anchorId="7ABC4AA0" wp14:editId="7DF61C55">
            <wp:simplePos x="0" y="0"/>
            <wp:positionH relativeFrom="column">
              <wp:posOffset>-630556</wp:posOffset>
            </wp:positionH>
            <wp:positionV relativeFrom="paragraph">
              <wp:posOffset>-1980565</wp:posOffset>
            </wp:positionV>
            <wp:extent cx="7555273" cy="10692130"/>
            <wp:effectExtent l="0" t="0" r="1270" b="1270"/>
            <wp:wrapNone/>
            <wp:docPr id="52959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97579" name="Picture 529597579"/>
                    <pic:cNvPicPr/>
                  </pic:nvPicPr>
                  <pic:blipFill>
                    <a:blip r:embed="rId12"/>
                    <a:stretch>
                      <a:fillRect/>
                    </a:stretch>
                  </pic:blipFill>
                  <pic:spPr>
                    <a:xfrm>
                      <a:off x="0" y="0"/>
                      <a:ext cx="7571293" cy="10714801"/>
                    </a:xfrm>
                    <a:prstGeom prst="rect">
                      <a:avLst/>
                    </a:prstGeom>
                  </pic:spPr>
                </pic:pic>
              </a:graphicData>
            </a:graphic>
            <wp14:sizeRelH relativeFrom="page">
              <wp14:pctWidth>0</wp14:pctWidth>
            </wp14:sizeRelH>
            <wp14:sizeRelV relativeFrom="page">
              <wp14:pctHeight>0</wp14:pctHeight>
            </wp14:sizeRelV>
          </wp:anchor>
        </w:drawing>
      </w:r>
      <w:r w:rsidR="00794F8C" w:rsidRPr="00865EDF">
        <w:softHyphen/>
      </w:r>
      <w:r w:rsidR="00794F8C" w:rsidRPr="00865EDF">
        <w:softHyphen/>
      </w:r>
    </w:p>
    <w:p w14:paraId="083B80A6" w14:textId="685BD6A2" w:rsidR="00BC7860" w:rsidRPr="00865EDF" w:rsidRDefault="00B039BD">
      <w:r w:rsidRPr="00865EDF">
        <w:rPr>
          <w:noProof/>
          <w:lang w:eastAsia="en-AU"/>
        </w:rPr>
        <mc:AlternateContent>
          <mc:Choice Requires="wps">
            <w:drawing>
              <wp:anchor distT="0" distB="0" distL="114300" distR="114300" simplePos="0" relativeHeight="251658240" behindDoc="0" locked="0" layoutInCell="1" allowOverlap="1" wp14:anchorId="273EF6D3" wp14:editId="38630606">
                <wp:simplePos x="0" y="0"/>
                <wp:positionH relativeFrom="margin">
                  <wp:posOffset>-38100</wp:posOffset>
                </wp:positionH>
                <wp:positionV relativeFrom="paragraph">
                  <wp:posOffset>194310</wp:posOffset>
                </wp:positionV>
                <wp:extent cx="4572000" cy="2113280"/>
                <wp:effectExtent l="0" t="0" r="0" b="762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2113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8E8A194" w14:textId="5CD8FC64" w:rsidR="0084429B" w:rsidRPr="007065E2" w:rsidRDefault="0084429B" w:rsidP="00EB0259">
                            <w:pPr>
                              <w:pStyle w:val="CRCMaintitle"/>
                              <w:rPr>
                                <w:rFonts w:ascii="Helvetica" w:hAnsi="Helvetica"/>
                              </w:rPr>
                            </w:pPr>
                            <w:r>
                              <w:rPr>
                                <w:rFonts w:ascii="Helvetica" w:hAnsi="Helvetica"/>
                              </w:rPr>
                              <w:t xml:space="preserve">Transition strategy </w:t>
                            </w:r>
                            <w:r w:rsidR="00B039BD">
                              <w:rPr>
                                <w:rFonts w:ascii="Helvetica" w:hAnsi="Helvetica"/>
                              </w:rPr>
                              <w:br/>
                            </w:r>
                            <w:r>
                              <w:rPr>
                                <w:rFonts w:ascii="Helvetica" w:hAnsi="Helvetica"/>
                              </w:rPr>
                              <w:t xml:space="preserve">for </w:t>
                            </w:r>
                            <w:r w:rsidR="005642E6" w:rsidRPr="005642E6">
                              <w:rPr>
                                <w:rFonts w:ascii="Helvetica" w:hAnsi="Helvetica"/>
                                <w:highlight w:val="yellow"/>
                              </w:rPr>
                              <w:t>Insert place name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EF6D3" id="_x0000_t202" coordsize="21600,21600" o:spt="202" path="m,l,21600r21600,l21600,xe">
                <v:stroke joinstyle="miter"/>
                <v:path gradientshapeok="t" o:connecttype="rect"/>
              </v:shapetype>
              <v:shape id="Text Box 2" o:spid="_x0000_s1026" type="#_x0000_t202" style="position:absolute;margin-left:-3pt;margin-top:15.3pt;width:5in;height:166.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" filled="f" stroked="f">
                <v:textbox inset="0,0,0,0">
                  <w:txbxContent>
                    <w:p w14:paraId="58E8A194" w14:textId="5CD8FC64" w:rsidR="0084429B" w:rsidRPr="007065E2" w:rsidRDefault="0084429B" w:rsidP="00EB0259">
                      <w:pPr>
                        <w:pStyle w:val="CRCMaintitle"/>
                        <w:rPr>
                          <w:rFonts w:ascii="Helvetica" w:hAnsi="Helvetica"/>
                        </w:rPr>
                      </w:pPr>
                      <w:r>
                        <w:rPr>
                          <w:rFonts w:ascii="Helvetica" w:hAnsi="Helvetica"/>
                        </w:rPr>
                        <w:t xml:space="preserve">Transition strategy </w:t>
                      </w:r>
                      <w:r w:rsidR="00B039BD">
                        <w:rPr>
                          <w:rFonts w:ascii="Helvetica" w:hAnsi="Helvetica"/>
                        </w:rPr>
                        <w:br/>
                      </w:r>
                      <w:r>
                        <w:rPr>
                          <w:rFonts w:ascii="Helvetica" w:hAnsi="Helvetica"/>
                        </w:rPr>
                        <w:t xml:space="preserve">for </w:t>
                      </w:r>
                      <w:r w:rsidR="005642E6" w:rsidRPr="005642E6">
                        <w:rPr>
                          <w:rFonts w:ascii="Helvetica" w:hAnsi="Helvetica"/>
                          <w:highlight w:val="yellow"/>
                        </w:rPr>
                        <w:t>Insert place name</w:t>
                      </w:r>
                    </w:p>
                  </w:txbxContent>
                </v:textbox>
                <w10:wrap type="square" anchorx="margin"/>
              </v:shape>
            </w:pict>
          </mc:Fallback>
        </mc:AlternateContent>
      </w:r>
    </w:p>
    <w:p w14:paraId="6DC32815" w14:textId="5A1A3C36" w:rsidR="00BC7860" w:rsidRPr="00865EDF" w:rsidRDefault="00BC7860"/>
    <w:p w14:paraId="72E5AE47" w14:textId="17310C23" w:rsidR="00BC7860" w:rsidRPr="00865EDF" w:rsidRDefault="00BC7860"/>
    <w:p w14:paraId="705BD559" w14:textId="5301912B" w:rsidR="00BC7860" w:rsidRPr="00865EDF" w:rsidRDefault="00BC7860"/>
    <w:p w14:paraId="0E14A568" w14:textId="6280A2AF" w:rsidR="00BC7860" w:rsidRPr="00865EDF" w:rsidRDefault="00BC7860"/>
    <w:p w14:paraId="491A33D0" w14:textId="6C913895" w:rsidR="00BC7860" w:rsidRPr="00865EDF" w:rsidRDefault="00BC7860"/>
    <w:p w14:paraId="0D4292C6" w14:textId="205420B5" w:rsidR="00BC7860" w:rsidRPr="00865EDF" w:rsidRDefault="00BC7860"/>
    <w:p w14:paraId="4E057219" w14:textId="32CCF5CC" w:rsidR="00BC7860" w:rsidRPr="00865EDF" w:rsidRDefault="00BC7860"/>
    <w:p w14:paraId="41F6FD74" w14:textId="02AE05CF" w:rsidR="00BC7860" w:rsidRPr="00865EDF" w:rsidRDefault="00BC7860"/>
    <w:p w14:paraId="3B6612D9" w14:textId="18871102" w:rsidR="00BC7860" w:rsidRPr="00865EDF" w:rsidRDefault="00BC7860"/>
    <w:p w14:paraId="55EDE227" w14:textId="384AC101" w:rsidR="00BC7860" w:rsidRPr="00865EDF" w:rsidRDefault="00BC7860"/>
    <w:p w14:paraId="2209CB69" w14:textId="60C57489" w:rsidR="00BC7860" w:rsidRPr="00865EDF" w:rsidRDefault="00BC7860"/>
    <w:p w14:paraId="6CCD3B6E" w14:textId="64744D20" w:rsidR="00BC7860" w:rsidRPr="00865EDF" w:rsidRDefault="00B039BD">
      <w:r w:rsidRPr="00865EDF">
        <w:rPr>
          <w:noProof/>
          <w:lang w:eastAsia="en-AU"/>
        </w:rPr>
        <mc:AlternateContent>
          <mc:Choice Requires="wps">
            <w:drawing>
              <wp:anchor distT="0" distB="0" distL="114300" distR="114300" simplePos="0" relativeHeight="251658241" behindDoc="0" locked="0" layoutInCell="1" allowOverlap="1" wp14:anchorId="02D135ED" wp14:editId="64D826CA">
                <wp:simplePos x="0" y="0"/>
                <wp:positionH relativeFrom="margin">
                  <wp:posOffset>-117475</wp:posOffset>
                </wp:positionH>
                <wp:positionV relativeFrom="paragraph">
                  <wp:posOffset>160020</wp:posOffset>
                </wp:positionV>
                <wp:extent cx="5372100" cy="11430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3721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B6DD26B" w14:textId="21F2660C" w:rsidR="0084429B" w:rsidRPr="005642E6" w:rsidRDefault="0084429B" w:rsidP="0023630E">
                            <w:pPr>
                              <w:pStyle w:val="CRCSubtitle"/>
                              <w:spacing w:line="360" w:lineRule="auto"/>
                              <w:rPr>
                                <w:rFonts w:ascii="Helvetica" w:hAnsi="Helvetica"/>
                                <w:highlight w:val="yellow"/>
                              </w:rPr>
                            </w:pPr>
                            <w:r w:rsidRPr="005642E6">
                              <w:rPr>
                                <w:rFonts w:ascii="Helvetica" w:hAnsi="Helvetica"/>
                                <w:highlight w:val="yellow"/>
                              </w:rPr>
                              <w:t>Draft</w:t>
                            </w:r>
                            <w:r w:rsidR="005642E6" w:rsidRPr="005642E6">
                              <w:rPr>
                                <w:rFonts w:ascii="Helvetica" w:hAnsi="Helvetica"/>
                                <w:highlight w:val="yellow"/>
                              </w:rPr>
                              <w:t>/Final</w:t>
                            </w:r>
                            <w:r w:rsidRPr="005642E6">
                              <w:rPr>
                                <w:rFonts w:ascii="Helvetica" w:hAnsi="Helvetica"/>
                                <w:highlight w:val="yellow"/>
                              </w:rPr>
                              <w:t xml:space="preserve"> report</w:t>
                            </w:r>
                          </w:p>
                          <w:p w14:paraId="4BD17174" w14:textId="0571204C" w:rsidR="0084429B" w:rsidRPr="007065E2" w:rsidRDefault="005642E6" w:rsidP="0023630E">
                            <w:pPr>
                              <w:pStyle w:val="CRCSubtitle"/>
                              <w:spacing w:line="360" w:lineRule="auto"/>
                              <w:rPr>
                                <w:rFonts w:ascii="Helvetica" w:hAnsi="Helvetica"/>
                              </w:rPr>
                            </w:pPr>
                            <w:r w:rsidRPr="005642E6">
                              <w:rPr>
                                <w:rFonts w:ascii="Helvetica" w:hAnsi="Helvetica"/>
                                <w:highlight w:val="yellow"/>
                              </w:rPr>
                              <w:t>Month year</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D135ED" id="Text Box 4" o:spid="_x0000_s1027" type="#_x0000_t202" style="position:absolute;margin-left:-9.25pt;margin-top:12.6pt;width:423pt;height:90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" filled="f" stroked="f">
                <v:textbox inset=",,,0">
                  <w:txbxContent>
                    <w:p w14:paraId="2B6DD26B" w14:textId="21F2660C" w:rsidR="0084429B" w:rsidRPr="005642E6" w:rsidRDefault="0084429B" w:rsidP="0023630E">
                      <w:pPr>
                        <w:pStyle w:val="CRCSubtitle"/>
                        <w:spacing w:line="360" w:lineRule="auto"/>
                        <w:rPr>
                          <w:rFonts w:ascii="Helvetica" w:hAnsi="Helvetica"/>
                          <w:highlight w:val="yellow"/>
                        </w:rPr>
                      </w:pPr>
                      <w:r w:rsidRPr="005642E6">
                        <w:rPr>
                          <w:rFonts w:ascii="Helvetica" w:hAnsi="Helvetica"/>
                          <w:highlight w:val="yellow"/>
                        </w:rPr>
                        <w:t>Draft</w:t>
                      </w:r>
                      <w:r w:rsidR="005642E6" w:rsidRPr="005642E6">
                        <w:rPr>
                          <w:rFonts w:ascii="Helvetica" w:hAnsi="Helvetica"/>
                          <w:highlight w:val="yellow"/>
                        </w:rPr>
                        <w:t>/Final</w:t>
                      </w:r>
                      <w:r w:rsidRPr="005642E6">
                        <w:rPr>
                          <w:rFonts w:ascii="Helvetica" w:hAnsi="Helvetica"/>
                          <w:highlight w:val="yellow"/>
                        </w:rPr>
                        <w:t xml:space="preserve"> report</w:t>
                      </w:r>
                    </w:p>
                    <w:p w14:paraId="4BD17174" w14:textId="0571204C" w:rsidR="0084429B" w:rsidRPr="007065E2" w:rsidRDefault="005642E6" w:rsidP="0023630E">
                      <w:pPr>
                        <w:pStyle w:val="CRCSubtitle"/>
                        <w:spacing w:line="360" w:lineRule="auto"/>
                        <w:rPr>
                          <w:rFonts w:ascii="Helvetica" w:hAnsi="Helvetica"/>
                        </w:rPr>
                      </w:pPr>
                      <w:r w:rsidRPr="005642E6">
                        <w:rPr>
                          <w:rFonts w:ascii="Helvetica" w:hAnsi="Helvetica"/>
                          <w:highlight w:val="yellow"/>
                        </w:rPr>
                        <w:t>Month year</w:t>
                      </w:r>
                    </w:p>
                  </w:txbxContent>
                </v:textbox>
                <w10:wrap type="square" anchorx="margin"/>
              </v:shape>
            </w:pict>
          </mc:Fallback>
        </mc:AlternateContent>
      </w:r>
    </w:p>
    <w:p w14:paraId="186DE552" w14:textId="384056C4" w:rsidR="00BC7860" w:rsidRPr="00865EDF" w:rsidRDefault="00BC7860"/>
    <w:p w14:paraId="4B034617" w14:textId="545DFDF2" w:rsidR="00BC7860" w:rsidRPr="00865EDF" w:rsidRDefault="00BC7860"/>
    <w:p w14:paraId="57A4CF40" w14:textId="4773740C" w:rsidR="00BC7860" w:rsidRPr="00865EDF" w:rsidRDefault="00BC7860"/>
    <w:p w14:paraId="68AF9D7E" w14:textId="59FCA694" w:rsidR="00BC7860" w:rsidRPr="00865EDF" w:rsidRDefault="00BC7860"/>
    <w:p w14:paraId="3439E369" w14:textId="57CF8CFD" w:rsidR="00BC7860" w:rsidRPr="00865EDF" w:rsidRDefault="00BC7860"/>
    <w:p w14:paraId="2BD5F78E" w14:textId="50C27F8F" w:rsidR="00BC7860" w:rsidRPr="00865EDF" w:rsidRDefault="00BC7860"/>
    <w:p w14:paraId="4A86D635" w14:textId="55236FE0" w:rsidR="00BC7860" w:rsidRPr="00865EDF" w:rsidRDefault="00BC7860">
      <w:bookmarkStart w:id="0" w:name="_Hlk152342524"/>
      <w:bookmarkEnd w:id="0"/>
    </w:p>
    <w:p w14:paraId="31D47E01" w14:textId="1484DB6E" w:rsidR="00BC7860" w:rsidRPr="00865EDF" w:rsidRDefault="00BC7860"/>
    <w:p w14:paraId="3FF2C288" w14:textId="5086E41F" w:rsidR="00BC7860" w:rsidRPr="00865EDF" w:rsidRDefault="00BC7860"/>
    <w:p w14:paraId="5F1DB0E6" w14:textId="7785E2AC" w:rsidR="00BC7860" w:rsidRPr="00865EDF" w:rsidRDefault="00BC7860"/>
    <w:p w14:paraId="11184B10" w14:textId="4DF3FDE5" w:rsidR="00BC7860" w:rsidRPr="00865EDF" w:rsidRDefault="00BC7860"/>
    <w:p w14:paraId="6C0460AE" w14:textId="0C76C98C" w:rsidR="00BC7860" w:rsidRPr="00865EDF" w:rsidRDefault="00BC7860"/>
    <w:p w14:paraId="7EFDD211" w14:textId="6D0F9D53" w:rsidR="00BC7860" w:rsidRPr="00865EDF" w:rsidRDefault="00BC7860"/>
    <w:p w14:paraId="6A70D4E1" w14:textId="415FF611" w:rsidR="00BC7860" w:rsidRPr="00865EDF" w:rsidRDefault="00BC7860"/>
    <w:p w14:paraId="05A39B93" w14:textId="4204D476" w:rsidR="00BC7860" w:rsidRPr="00865EDF" w:rsidRDefault="00BC7860"/>
    <w:p w14:paraId="70941617" w14:textId="50304BD2" w:rsidR="00BC7860" w:rsidRPr="00865EDF" w:rsidRDefault="00BC7860"/>
    <w:p w14:paraId="7C205954" w14:textId="73AA8CC4" w:rsidR="00BC7860" w:rsidRPr="00865EDF" w:rsidRDefault="00BC7860"/>
    <w:p w14:paraId="000FD7CB" w14:textId="2F3AA21A" w:rsidR="00BC7860" w:rsidRPr="00865EDF" w:rsidRDefault="00BC7860"/>
    <w:p w14:paraId="7AD625FD" w14:textId="7A86F0E4" w:rsidR="00BC7860" w:rsidRPr="00865EDF" w:rsidRDefault="00BC7860"/>
    <w:p w14:paraId="047C514D" w14:textId="61B118BA" w:rsidR="00BC7860" w:rsidRPr="00865EDF" w:rsidRDefault="00BC7860"/>
    <w:p w14:paraId="3047B7F0" w14:textId="7F87DB0D" w:rsidR="00BC7860" w:rsidRPr="00865EDF" w:rsidRDefault="00BC7860"/>
    <w:p w14:paraId="4A68382C" w14:textId="78335C7F" w:rsidR="00BC7860" w:rsidRPr="00865EDF" w:rsidRDefault="00BC7860"/>
    <w:p w14:paraId="1B3FBC7D" w14:textId="7CD0F7CF" w:rsidR="00BC7860" w:rsidRPr="00865EDF" w:rsidRDefault="00BC7860"/>
    <w:p w14:paraId="772ECC57" w14:textId="70100FC4" w:rsidR="00BC7860" w:rsidRPr="00865EDF" w:rsidRDefault="00BC7860" w:rsidP="00BC7860">
      <w:r w:rsidRPr="00865EDF">
        <w:br w:type="page"/>
      </w:r>
    </w:p>
    <w:p w14:paraId="4736A5E3" w14:textId="331BD0EF" w:rsidR="004F5F18" w:rsidRPr="00865EDF" w:rsidRDefault="00993934" w:rsidP="004F5F18">
      <w:pPr>
        <w:pStyle w:val="Body"/>
        <w:spacing w:after="0"/>
      </w:pPr>
      <w:r w:rsidRPr="00865EDF">
        <w:rPr>
          <w:b/>
        </w:rPr>
        <w:lastRenderedPageBreak/>
        <w:t>Document Title</w:t>
      </w:r>
      <w:r w:rsidR="00770B53" w:rsidRPr="00865EDF">
        <w:br/>
      </w:r>
      <w:r w:rsidR="002364B1">
        <w:t xml:space="preserve">Transition strategy for </w:t>
      </w:r>
      <w:r w:rsidR="005642E6" w:rsidRPr="005642E6">
        <w:rPr>
          <w:highlight w:val="yellow"/>
        </w:rPr>
        <w:t>Insert place name</w:t>
      </w:r>
    </w:p>
    <w:p w14:paraId="1686E290" w14:textId="77777777" w:rsidR="004F5F18" w:rsidRPr="00865EDF" w:rsidRDefault="004F5F18" w:rsidP="004F5F18">
      <w:pPr>
        <w:pStyle w:val="Body"/>
        <w:spacing w:after="0"/>
      </w:pPr>
    </w:p>
    <w:p w14:paraId="4FAE73C5" w14:textId="67D35DD4" w:rsidR="00EB5F37" w:rsidRPr="00865EDF" w:rsidRDefault="00770B53" w:rsidP="00770B53">
      <w:pPr>
        <w:pStyle w:val="Body"/>
      </w:pPr>
      <w:r w:rsidRPr="00865EDF">
        <w:rPr>
          <w:b/>
        </w:rPr>
        <w:t>Authors</w:t>
      </w:r>
      <w:r w:rsidRPr="00865EDF">
        <w:br/>
      </w:r>
      <w:r w:rsidR="005642E6" w:rsidRPr="005642E6">
        <w:rPr>
          <w:highlight w:val="yellow"/>
        </w:rPr>
        <w:t>Insert author names</w:t>
      </w:r>
    </w:p>
    <w:p w14:paraId="729C3504" w14:textId="77777777" w:rsidR="00EB5F37" w:rsidRPr="00865EDF" w:rsidRDefault="00EB5F37" w:rsidP="00EB5F37">
      <w:pPr>
        <w:pStyle w:val="Body"/>
      </w:pPr>
    </w:p>
    <w:p w14:paraId="6DAABC3B" w14:textId="11C99C50" w:rsidR="00EB5F37" w:rsidRPr="00865EDF" w:rsidRDefault="00EB5F37" w:rsidP="00EB5F37">
      <w:pPr>
        <w:pStyle w:val="Body"/>
      </w:pPr>
      <w:r w:rsidRPr="00865EDF">
        <w:t xml:space="preserve">© </w:t>
      </w:r>
      <w:r w:rsidR="00365BE2" w:rsidRPr="00865EDF">
        <w:t>20</w:t>
      </w:r>
      <w:r w:rsidR="00AB7EE4" w:rsidRPr="00865EDF">
        <w:t>2</w:t>
      </w:r>
      <w:r w:rsidR="005642E6">
        <w:t>4</w:t>
      </w:r>
      <w:r w:rsidR="00365BE2" w:rsidRPr="00865EDF">
        <w:t xml:space="preserve"> </w:t>
      </w:r>
      <w:r w:rsidR="00AB7EE4" w:rsidRPr="00865EDF">
        <w:t>Water Sensitive Cities Australia</w:t>
      </w:r>
    </w:p>
    <w:p w14:paraId="1C17331E" w14:textId="77777777" w:rsidR="00EB5F37" w:rsidRPr="00865EDF" w:rsidRDefault="00EB5F37" w:rsidP="00EB5F37">
      <w:pPr>
        <w:pStyle w:val="Body"/>
      </w:pPr>
      <w:r w:rsidRPr="00865EDF">
        <w:t>This work is copyright. Apart from any use permitted under the Copyright Act 1968, no part of it may be reproduced by any process without written permission from the publisher. Requests and inquiries concerning reproduction rights should be directed to the publisher.</w:t>
      </w:r>
    </w:p>
    <w:p w14:paraId="4110D852" w14:textId="77777777" w:rsidR="00EB5F37" w:rsidRPr="00865EDF" w:rsidRDefault="00EB5F37" w:rsidP="00EB5F37">
      <w:pPr>
        <w:pStyle w:val="Body"/>
        <w:rPr>
          <w:rFonts w:asciiTheme="majorHAnsi" w:hAnsiTheme="majorHAnsi" w:cs="Typ1451"/>
          <w:color w:val="161616"/>
          <w:szCs w:val="20"/>
        </w:rPr>
      </w:pPr>
    </w:p>
    <w:p w14:paraId="3E479423" w14:textId="77777777" w:rsidR="00EB5F37" w:rsidRPr="00865EDF" w:rsidRDefault="00EB5F37" w:rsidP="00EB5F37">
      <w:pPr>
        <w:pStyle w:val="Body"/>
        <w:rPr>
          <w:rFonts w:cs="Typ1451"/>
          <w:b/>
        </w:rPr>
      </w:pPr>
      <w:r w:rsidRPr="00865EDF">
        <w:rPr>
          <w:b/>
        </w:rPr>
        <w:t>Publisher</w:t>
      </w:r>
    </w:p>
    <w:p w14:paraId="0DE30F0A" w14:textId="26C330D0" w:rsidR="00AB7EE4" w:rsidRPr="00865EDF" w:rsidRDefault="00AB7EE4" w:rsidP="00EB5F37">
      <w:pPr>
        <w:pStyle w:val="Body"/>
      </w:pPr>
      <w:r w:rsidRPr="00865EDF">
        <w:t>Water Sensitive Cities Australia</w:t>
      </w:r>
      <w:r w:rsidR="00365BE2" w:rsidRPr="00865EDF">
        <w:rPr>
          <w:rFonts w:cs="Typ1451"/>
        </w:rPr>
        <w:br/>
        <w:t>8 Scenic Blvd, Clayton Campus</w:t>
      </w:r>
      <w:r w:rsidR="00365BE2" w:rsidRPr="00865EDF">
        <w:rPr>
          <w:rFonts w:cs="Typ1451"/>
        </w:rPr>
        <w:br/>
        <w:t>Monash University</w:t>
      </w:r>
      <w:r w:rsidR="00365BE2" w:rsidRPr="00865EDF">
        <w:rPr>
          <w:rFonts w:cs="Typ1451"/>
        </w:rPr>
        <w:br/>
        <w:t>Clayton, VIC 3800</w:t>
      </w:r>
    </w:p>
    <w:p w14:paraId="48913E38" w14:textId="563E979E" w:rsidR="00EB5F37" w:rsidRPr="00865EDF" w:rsidRDefault="00770B53" w:rsidP="00EB5F37">
      <w:pPr>
        <w:pStyle w:val="Body"/>
      </w:pPr>
      <w:r w:rsidRPr="00865EDF">
        <w:rPr>
          <w:rFonts w:cs="Typ1451"/>
        </w:rPr>
        <w:br/>
      </w:r>
      <w:r w:rsidR="00EB5F37" w:rsidRPr="00865EDF">
        <w:rPr>
          <w:b/>
        </w:rPr>
        <w:t>e.</w:t>
      </w:r>
      <w:r w:rsidR="00EB5F37" w:rsidRPr="00865EDF">
        <w:rPr>
          <w:rFonts w:cs="Typ1451"/>
        </w:rPr>
        <w:t xml:space="preserve"> </w:t>
      </w:r>
      <w:r w:rsidR="00A3305D" w:rsidRPr="00865EDF">
        <w:rPr>
          <w:rFonts w:cs="Typ1451"/>
        </w:rPr>
        <w:t>info</w:t>
      </w:r>
      <w:r w:rsidRPr="00865EDF">
        <w:rPr>
          <w:rFonts w:cs="Typ1451"/>
        </w:rPr>
        <w:t>@</w:t>
      </w:r>
      <w:r w:rsidR="00A3305D" w:rsidRPr="00865EDF">
        <w:rPr>
          <w:rFonts w:cs="Typ1451"/>
        </w:rPr>
        <w:t>wscaustralia.org.au</w:t>
      </w:r>
      <w:r w:rsidRPr="00865EDF">
        <w:rPr>
          <w:rFonts w:cs="Typ1451"/>
        </w:rPr>
        <w:br/>
      </w:r>
      <w:r w:rsidR="00EB5F37" w:rsidRPr="00865EDF">
        <w:rPr>
          <w:b/>
        </w:rPr>
        <w:t>w.</w:t>
      </w:r>
      <w:r w:rsidR="00EB5F37" w:rsidRPr="00865EDF">
        <w:rPr>
          <w:rFonts w:cs="Typ1451"/>
        </w:rPr>
        <w:t xml:space="preserve"> www.</w:t>
      </w:r>
      <w:r w:rsidR="00A3305D" w:rsidRPr="00865EDF">
        <w:rPr>
          <w:rFonts w:cs="Typ1451"/>
        </w:rPr>
        <w:t>wscaustralia</w:t>
      </w:r>
      <w:r w:rsidR="00EB5F37" w:rsidRPr="00865EDF">
        <w:rPr>
          <w:rFonts w:cs="Typ1451"/>
        </w:rPr>
        <w:t>.org.au</w:t>
      </w:r>
    </w:p>
    <w:p w14:paraId="070CB979" w14:textId="77777777" w:rsidR="00EB5F37" w:rsidRPr="00865EDF" w:rsidRDefault="00EB5F37" w:rsidP="00EB5F37">
      <w:pPr>
        <w:pStyle w:val="Body"/>
        <w:rPr>
          <w:rFonts w:asciiTheme="majorHAnsi" w:hAnsiTheme="majorHAnsi" w:cs="Typ1451"/>
          <w:color w:val="161616"/>
          <w:szCs w:val="20"/>
        </w:rPr>
      </w:pPr>
    </w:p>
    <w:p w14:paraId="0E34033E" w14:textId="5BA5F807" w:rsidR="00770B53" w:rsidRPr="00865EDF" w:rsidRDefault="00EB5F37" w:rsidP="00EB5F37">
      <w:pPr>
        <w:pStyle w:val="Body"/>
        <w:rPr>
          <w:rFonts w:cs="Typ1451"/>
        </w:rPr>
      </w:pPr>
      <w:r w:rsidRPr="00865EDF">
        <w:rPr>
          <w:b/>
        </w:rPr>
        <w:t>Date of publication:</w:t>
      </w:r>
      <w:r w:rsidRPr="00865EDF">
        <w:rPr>
          <w:rFonts w:cs="Typ1451"/>
        </w:rPr>
        <w:t xml:space="preserve"> </w:t>
      </w:r>
      <w:r w:rsidR="00254C1C" w:rsidRPr="00254C1C">
        <w:rPr>
          <w:rFonts w:cs="Typ1451"/>
          <w:highlight w:val="yellow"/>
        </w:rPr>
        <w:t>Insert month and year</w:t>
      </w:r>
    </w:p>
    <w:p w14:paraId="7C6D2268" w14:textId="77777777" w:rsidR="00EB5F37" w:rsidRPr="00865EDF" w:rsidRDefault="00EB5F37" w:rsidP="00EB5F37">
      <w:pPr>
        <w:pStyle w:val="Body"/>
        <w:rPr>
          <w:rFonts w:cs="Typ1451"/>
          <w:b/>
        </w:rPr>
      </w:pPr>
      <w:r w:rsidRPr="00865EDF">
        <w:rPr>
          <w:b/>
        </w:rPr>
        <w:t xml:space="preserve">An appropriate citation for this document is: </w:t>
      </w:r>
    </w:p>
    <w:p w14:paraId="5A3BE8F1" w14:textId="1216293A" w:rsidR="00254C1C" w:rsidRDefault="00254C1C" w:rsidP="00EB5F37">
      <w:pPr>
        <w:pStyle w:val="Body"/>
      </w:pPr>
      <w:r w:rsidRPr="00B64261">
        <w:rPr>
          <w:rFonts w:cs="Typ1451"/>
          <w:highlight w:val="yellow"/>
        </w:rPr>
        <w:t xml:space="preserve">Authors (Year). </w:t>
      </w:r>
      <w:r w:rsidRPr="00254C1C">
        <w:rPr>
          <w:rFonts w:cs="Typ1451"/>
          <w:highlight w:val="yellow"/>
        </w:rPr>
        <w:t>Transition strategy for</w:t>
      </w:r>
      <w:r w:rsidRPr="00254C1C">
        <w:rPr>
          <w:highlight w:val="yellow"/>
        </w:rPr>
        <w:t xml:space="preserve"> Place </w:t>
      </w:r>
      <w:r w:rsidRPr="00B64261">
        <w:rPr>
          <w:highlight w:val="yellow"/>
        </w:rPr>
        <w:t>name.</w:t>
      </w:r>
      <w:r w:rsidRPr="00B64261">
        <w:rPr>
          <w:rFonts w:cs="Typ1451"/>
          <w:highlight w:val="yellow"/>
        </w:rPr>
        <w:br/>
        <w:t>Melbourne, Australia: Water Sensitive Cities Australia, insert partner organisation details</w:t>
      </w:r>
      <w:r w:rsidRPr="00B64261">
        <w:rPr>
          <w:highlight w:val="yellow"/>
        </w:rPr>
        <w:t>.</w:t>
      </w:r>
    </w:p>
    <w:p w14:paraId="56371460" w14:textId="77777777" w:rsidR="004F5F18" w:rsidRPr="00865EDF" w:rsidRDefault="004F5F18" w:rsidP="004F5F18">
      <w:pPr>
        <w:pStyle w:val="Body"/>
        <w:rPr>
          <w:rFonts w:cs="Typ1451"/>
          <w:b/>
        </w:rPr>
      </w:pPr>
      <w:r w:rsidRPr="00865EDF">
        <w:rPr>
          <w:rFonts w:cs="Typ1451"/>
          <w:b/>
        </w:rPr>
        <w:t>Disclaimer</w:t>
      </w:r>
    </w:p>
    <w:p w14:paraId="1A1598C5" w14:textId="34EA5C9E" w:rsidR="00EB5F37" w:rsidRPr="00865EDF" w:rsidRDefault="00AB7EE4" w:rsidP="004F5F18">
      <w:pPr>
        <w:pStyle w:val="Body"/>
      </w:pPr>
      <w:r w:rsidRPr="00865EDF">
        <w:t xml:space="preserve">Water Sensitive Cities Australia </w:t>
      </w:r>
      <w:r w:rsidR="004F5F18" w:rsidRPr="00865EDF">
        <w:rPr>
          <w:rFonts w:cs="Typ1451"/>
        </w:rPr>
        <w:t xml:space="preserve">has endeavoured to ensure that all information in this publication is correct. It makes no warranty </w:t>
      </w:r>
      <w:proofErr w:type="gramStart"/>
      <w:r w:rsidR="004F5F18" w:rsidRPr="00865EDF">
        <w:rPr>
          <w:rFonts w:cs="Typ1451"/>
        </w:rPr>
        <w:t>with regard to</w:t>
      </w:r>
      <w:proofErr w:type="gramEnd"/>
      <w:r w:rsidR="004F5F18" w:rsidRPr="00865EDF">
        <w:rPr>
          <w:rFonts w:cs="Typ1451"/>
        </w:rPr>
        <w:t xml:space="preserve"> the accuracy of the information provided and will not be liable if the information is inaccurate, incomplete or out of date nor be liable for any direct or indirect damages arising from its use. The contents of this publication should not be used as a substitute for seeking independent professional advice.</w:t>
      </w:r>
      <w:r w:rsidR="00EB5F37" w:rsidRPr="00865EDF">
        <w:rPr>
          <w:rFonts w:cs="Typ1451"/>
        </w:rPr>
        <w:t xml:space="preserve"> </w:t>
      </w:r>
    </w:p>
    <w:p w14:paraId="49928BA4" w14:textId="77777777" w:rsidR="00993934" w:rsidRPr="00865EDF" w:rsidRDefault="00993934" w:rsidP="004F5F18">
      <w:pPr>
        <w:pStyle w:val="Body"/>
        <w:jc w:val="both"/>
        <w:rPr>
          <w:rFonts w:cs="Typ1451"/>
        </w:rPr>
      </w:pPr>
      <w:r w:rsidRPr="00865EDF">
        <w:rPr>
          <w:rFonts w:cs="Typ1451"/>
        </w:rPr>
        <w:br w:type="page"/>
      </w:r>
    </w:p>
    <w:sdt>
      <w:sdtPr>
        <w:rPr>
          <w:rFonts w:asciiTheme="minorHAnsi" w:eastAsiaTheme="minorEastAsia" w:hAnsiTheme="minorHAnsi" w:cstheme="minorBidi"/>
          <w:bCs w:val="0"/>
          <w:color w:val="auto"/>
          <w:sz w:val="24"/>
          <w:szCs w:val="24"/>
          <w:lang w:val="en-AU"/>
        </w:rPr>
        <w:id w:val="1461297586"/>
        <w:docPartObj>
          <w:docPartGallery w:val="Table of Contents"/>
          <w:docPartUnique/>
        </w:docPartObj>
      </w:sdtPr>
      <w:sdtEndPr>
        <w:rPr>
          <w:b w:val="0"/>
        </w:rPr>
      </w:sdtEndPr>
      <w:sdtContent>
        <w:sdt>
          <w:sdtPr>
            <w:rPr>
              <w:rFonts w:asciiTheme="minorHAnsi" w:eastAsiaTheme="minorEastAsia" w:hAnsiTheme="minorHAnsi" w:cstheme="minorBidi"/>
              <w:bCs w:val="0"/>
              <w:color w:val="auto"/>
              <w:sz w:val="24"/>
              <w:szCs w:val="24"/>
              <w:lang w:val="en-AU"/>
            </w:rPr>
            <w:id w:val="1541078762"/>
            <w:docPartObj>
              <w:docPartGallery w:val="Table of Contents"/>
              <w:docPartUnique/>
            </w:docPartObj>
          </w:sdtPr>
          <w:sdtEndPr>
            <w:rPr>
              <w:rFonts w:ascii="Arial" w:hAnsi="Arial"/>
              <w:sz w:val="20"/>
              <w:szCs w:val="22"/>
            </w:rPr>
          </w:sdtEndPr>
          <w:sdtContent>
            <w:commentRangeStart w:id="1" w:displacedByCustomXml="prev"/>
            <w:p w14:paraId="4CDFFCF1" w14:textId="015EC3DE" w:rsidR="009F6BDC" w:rsidRDefault="009F6BDC" w:rsidP="00AE73C3">
              <w:pPr>
                <w:pStyle w:val="CRCH1"/>
              </w:pPr>
              <w:r>
                <w:t>Contents</w:t>
              </w:r>
              <w:commentRangeEnd w:id="1"/>
              <w:r w:rsidR="009626BF">
                <w:rPr>
                  <w:rStyle w:val="CommentReference"/>
                  <w:rFonts w:asciiTheme="minorHAnsi" w:eastAsiaTheme="minorEastAsia" w:hAnsiTheme="minorHAnsi" w:cstheme="minorBidi"/>
                  <w:b w:val="0"/>
                  <w:bCs w:val="0"/>
                  <w:color w:val="auto"/>
                  <w:lang w:val="en-AU"/>
                </w:rPr>
                <w:commentReference w:id="1"/>
              </w:r>
            </w:p>
            <w:p w14:paraId="44670EF4" w14:textId="3C8B933A" w:rsidR="00605D90" w:rsidRDefault="009F6BDC">
              <w:pPr>
                <w:pStyle w:val="TOC1"/>
                <w:rPr>
                  <w:rFonts w:asciiTheme="minorHAnsi" w:hAnsiTheme="minorHAnsi"/>
                  <w:b w:val="0"/>
                  <w:noProof/>
                  <w:kern w:val="2"/>
                  <w:sz w:val="22"/>
                  <w:lang w:eastAsia="en-AU"/>
                  <w14:ligatures w14:val="standardContextual"/>
                </w:rPr>
              </w:pPr>
              <w:r>
                <w:fldChar w:fldCharType="begin"/>
              </w:r>
              <w:r>
                <w:instrText xml:space="preserve"> TOC \o "1-3" \h \z \u </w:instrText>
              </w:r>
              <w:r>
                <w:fldChar w:fldCharType="separate"/>
              </w:r>
              <w:hyperlink w:anchor="_Toc153296990" w:history="1">
                <w:r w:rsidR="00605D90" w:rsidRPr="00873662">
                  <w:rPr>
                    <w:rStyle w:val="Hyperlink"/>
                    <w:noProof/>
                  </w:rPr>
                  <w:t>Acknowledgements</w:t>
                </w:r>
                <w:r w:rsidR="00605D90">
                  <w:rPr>
                    <w:noProof/>
                    <w:webHidden/>
                  </w:rPr>
                  <w:tab/>
                </w:r>
                <w:r w:rsidR="00605D90">
                  <w:rPr>
                    <w:noProof/>
                    <w:webHidden/>
                  </w:rPr>
                  <w:fldChar w:fldCharType="begin"/>
                </w:r>
                <w:r w:rsidR="00605D90">
                  <w:rPr>
                    <w:noProof/>
                    <w:webHidden/>
                  </w:rPr>
                  <w:instrText xml:space="preserve"> PAGEREF _Toc153296990 \h </w:instrText>
                </w:r>
                <w:r w:rsidR="00605D90">
                  <w:rPr>
                    <w:noProof/>
                    <w:webHidden/>
                  </w:rPr>
                </w:r>
                <w:r w:rsidR="00605D90">
                  <w:rPr>
                    <w:noProof/>
                    <w:webHidden/>
                  </w:rPr>
                  <w:fldChar w:fldCharType="separate"/>
                </w:r>
                <w:r w:rsidR="000A03D9">
                  <w:rPr>
                    <w:noProof/>
                    <w:webHidden/>
                  </w:rPr>
                  <w:t>4</w:t>
                </w:r>
                <w:r w:rsidR="00605D90">
                  <w:rPr>
                    <w:noProof/>
                    <w:webHidden/>
                  </w:rPr>
                  <w:fldChar w:fldCharType="end"/>
                </w:r>
              </w:hyperlink>
            </w:p>
            <w:p w14:paraId="40B57C6F" w14:textId="54FE9762" w:rsidR="00605D90" w:rsidRDefault="00000000">
              <w:pPr>
                <w:pStyle w:val="TOC1"/>
                <w:rPr>
                  <w:rFonts w:asciiTheme="minorHAnsi" w:hAnsiTheme="minorHAnsi"/>
                  <w:b w:val="0"/>
                  <w:noProof/>
                  <w:kern w:val="2"/>
                  <w:sz w:val="22"/>
                  <w:lang w:eastAsia="en-AU"/>
                  <w14:ligatures w14:val="standardContextual"/>
                </w:rPr>
              </w:pPr>
              <w:hyperlink w:anchor="_Toc153296991" w:history="1">
                <w:r w:rsidR="00605D90" w:rsidRPr="00873662">
                  <w:rPr>
                    <w:rStyle w:val="Hyperlink"/>
                    <w:noProof/>
                  </w:rPr>
                  <w:t>Glossary</w:t>
                </w:r>
                <w:r w:rsidR="00605D90">
                  <w:rPr>
                    <w:noProof/>
                    <w:webHidden/>
                  </w:rPr>
                  <w:tab/>
                </w:r>
                <w:r w:rsidR="00605D90">
                  <w:rPr>
                    <w:noProof/>
                    <w:webHidden/>
                  </w:rPr>
                  <w:fldChar w:fldCharType="begin"/>
                </w:r>
                <w:r w:rsidR="00605D90">
                  <w:rPr>
                    <w:noProof/>
                    <w:webHidden/>
                  </w:rPr>
                  <w:instrText xml:space="preserve"> PAGEREF _Toc153296991 \h </w:instrText>
                </w:r>
                <w:r w:rsidR="00605D90">
                  <w:rPr>
                    <w:noProof/>
                    <w:webHidden/>
                  </w:rPr>
                </w:r>
                <w:r w:rsidR="00605D90">
                  <w:rPr>
                    <w:noProof/>
                    <w:webHidden/>
                  </w:rPr>
                  <w:fldChar w:fldCharType="separate"/>
                </w:r>
                <w:r w:rsidR="000A03D9">
                  <w:rPr>
                    <w:noProof/>
                    <w:webHidden/>
                  </w:rPr>
                  <w:t>5</w:t>
                </w:r>
                <w:r w:rsidR="00605D90">
                  <w:rPr>
                    <w:noProof/>
                    <w:webHidden/>
                  </w:rPr>
                  <w:fldChar w:fldCharType="end"/>
                </w:r>
              </w:hyperlink>
            </w:p>
            <w:p w14:paraId="0D738758" w14:textId="65DC88D3" w:rsidR="00605D90" w:rsidRDefault="00000000">
              <w:pPr>
                <w:pStyle w:val="TOC1"/>
                <w:tabs>
                  <w:tab w:val="left" w:pos="720"/>
                </w:tabs>
                <w:rPr>
                  <w:rFonts w:asciiTheme="minorHAnsi" w:hAnsiTheme="minorHAnsi"/>
                  <w:b w:val="0"/>
                  <w:noProof/>
                  <w:kern w:val="2"/>
                  <w:sz w:val="22"/>
                  <w:lang w:eastAsia="en-AU"/>
                  <w14:ligatures w14:val="standardContextual"/>
                </w:rPr>
              </w:pPr>
              <w:hyperlink w:anchor="_Toc153296992" w:history="1">
                <w:r w:rsidR="00605D90" w:rsidRPr="00873662">
                  <w:rPr>
                    <w:rStyle w:val="Hyperlink"/>
                    <w:noProof/>
                  </w:rPr>
                  <w:t>1.</w:t>
                </w:r>
                <w:r w:rsidR="00605D90">
                  <w:rPr>
                    <w:rFonts w:asciiTheme="minorHAnsi" w:hAnsiTheme="minorHAnsi"/>
                    <w:b w:val="0"/>
                    <w:noProof/>
                    <w:kern w:val="2"/>
                    <w:sz w:val="22"/>
                    <w:lang w:eastAsia="en-AU"/>
                    <w14:ligatures w14:val="standardContextual"/>
                  </w:rPr>
                  <w:tab/>
                </w:r>
                <w:r w:rsidR="00605D90" w:rsidRPr="00873662">
                  <w:rPr>
                    <w:rStyle w:val="Hyperlink"/>
                    <w:noProof/>
                  </w:rPr>
                  <w:t>Introduction</w:t>
                </w:r>
                <w:r w:rsidR="00605D90">
                  <w:rPr>
                    <w:noProof/>
                    <w:webHidden/>
                  </w:rPr>
                  <w:tab/>
                </w:r>
                <w:r w:rsidR="00605D90">
                  <w:rPr>
                    <w:noProof/>
                    <w:webHidden/>
                  </w:rPr>
                  <w:fldChar w:fldCharType="begin"/>
                </w:r>
                <w:r w:rsidR="00605D90">
                  <w:rPr>
                    <w:noProof/>
                    <w:webHidden/>
                  </w:rPr>
                  <w:instrText xml:space="preserve"> PAGEREF _Toc153296992 \h </w:instrText>
                </w:r>
                <w:r w:rsidR="00605D90">
                  <w:rPr>
                    <w:noProof/>
                    <w:webHidden/>
                  </w:rPr>
                </w:r>
                <w:r w:rsidR="00605D90">
                  <w:rPr>
                    <w:noProof/>
                    <w:webHidden/>
                  </w:rPr>
                  <w:fldChar w:fldCharType="separate"/>
                </w:r>
                <w:r w:rsidR="000A03D9">
                  <w:rPr>
                    <w:noProof/>
                    <w:webHidden/>
                  </w:rPr>
                  <w:t>6</w:t>
                </w:r>
                <w:r w:rsidR="00605D90">
                  <w:rPr>
                    <w:noProof/>
                    <w:webHidden/>
                  </w:rPr>
                  <w:fldChar w:fldCharType="end"/>
                </w:r>
              </w:hyperlink>
            </w:p>
            <w:p w14:paraId="241BE65B" w14:textId="57414C76" w:rsidR="00605D90" w:rsidRDefault="00000000">
              <w:pPr>
                <w:pStyle w:val="TOC2"/>
                <w:rPr>
                  <w:rFonts w:asciiTheme="minorHAnsi" w:hAnsiTheme="minorHAnsi"/>
                  <w:noProof/>
                  <w:kern w:val="2"/>
                  <w:sz w:val="22"/>
                  <w:lang w:eastAsia="en-AU"/>
                  <w14:ligatures w14:val="standardContextual"/>
                </w:rPr>
              </w:pPr>
              <w:hyperlink w:anchor="_Toc153296993" w:history="1">
                <w:r w:rsidR="00605D90" w:rsidRPr="00873662">
                  <w:rPr>
                    <w:rStyle w:val="Hyperlink"/>
                    <w:noProof/>
                  </w:rPr>
                  <w:t>1.1 About this project</w:t>
                </w:r>
                <w:r w:rsidR="00605D90">
                  <w:rPr>
                    <w:noProof/>
                    <w:webHidden/>
                  </w:rPr>
                  <w:tab/>
                </w:r>
                <w:r w:rsidR="00605D90">
                  <w:rPr>
                    <w:noProof/>
                    <w:webHidden/>
                  </w:rPr>
                  <w:fldChar w:fldCharType="begin"/>
                </w:r>
                <w:r w:rsidR="00605D90">
                  <w:rPr>
                    <w:noProof/>
                    <w:webHidden/>
                  </w:rPr>
                  <w:instrText xml:space="preserve"> PAGEREF _Toc153296993 \h </w:instrText>
                </w:r>
                <w:r w:rsidR="00605D90">
                  <w:rPr>
                    <w:noProof/>
                    <w:webHidden/>
                  </w:rPr>
                </w:r>
                <w:r w:rsidR="00605D90">
                  <w:rPr>
                    <w:noProof/>
                    <w:webHidden/>
                  </w:rPr>
                  <w:fldChar w:fldCharType="separate"/>
                </w:r>
                <w:r w:rsidR="000A03D9">
                  <w:rPr>
                    <w:noProof/>
                    <w:webHidden/>
                  </w:rPr>
                  <w:t>6</w:t>
                </w:r>
                <w:r w:rsidR="00605D90">
                  <w:rPr>
                    <w:noProof/>
                    <w:webHidden/>
                  </w:rPr>
                  <w:fldChar w:fldCharType="end"/>
                </w:r>
              </w:hyperlink>
            </w:p>
            <w:p w14:paraId="5D60EB0D" w14:textId="62C1D272" w:rsidR="00605D90" w:rsidRDefault="00000000">
              <w:pPr>
                <w:pStyle w:val="TOC1"/>
                <w:tabs>
                  <w:tab w:val="left" w:pos="720"/>
                </w:tabs>
                <w:rPr>
                  <w:rFonts w:asciiTheme="minorHAnsi" w:hAnsiTheme="minorHAnsi"/>
                  <w:b w:val="0"/>
                  <w:noProof/>
                  <w:kern w:val="2"/>
                  <w:sz w:val="22"/>
                  <w:lang w:eastAsia="en-AU"/>
                  <w14:ligatures w14:val="standardContextual"/>
                </w:rPr>
              </w:pPr>
              <w:hyperlink w:anchor="_Toc153296994" w:history="1">
                <w:r w:rsidR="00605D90" w:rsidRPr="00873662">
                  <w:rPr>
                    <w:rStyle w:val="Hyperlink"/>
                    <w:noProof/>
                  </w:rPr>
                  <w:t>2.</w:t>
                </w:r>
                <w:r w:rsidR="00605D90">
                  <w:rPr>
                    <w:rFonts w:asciiTheme="minorHAnsi" w:hAnsiTheme="minorHAnsi"/>
                    <w:b w:val="0"/>
                    <w:noProof/>
                    <w:kern w:val="2"/>
                    <w:sz w:val="22"/>
                    <w:lang w:eastAsia="en-AU"/>
                    <w14:ligatures w14:val="standardContextual"/>
                  </w:rPr>
                  <w:tab/>
                </w:r>
                <w:r w:rsidR="00605D90" w:rsidRPr="00873662">
                  <w:rPr>
                    <w:rStyle w:val="Hyperlink"/>
                    <w:noProof/>
                  </w:rPr>
                  <w:t xml:space="preserve">The </w:t>
                </w:r>
                <w:r w:rsidR="005B159F" w:rsidRPr="00873662">
                  <w:rPr>
                    <w:rStyle w:val="Hyperlink"/>
                    <w:noProof/>
                  </w:rPr>
                  <w:t>North East Region</w:t>
                </w:r>
                <w:r w:rsidR="00605D90" w:rsidRPr="00873662">
                  <w:rPr>
                    <w:rStyle w:val="Hyperlink"/>
                    <w:noProof/>
                  </w:rPr>
                  <w:t>’s water story</w:t>
                </w:r>
                <w:r w:rsidR="00605D90">
                  <w:rPr>
                    <w:noProof/>
                    <w:webHidden/>
                  </w:rPr>
                  <w:tab/>
                </w:r>
                <w:r w:rsidR="00605D90">
                  <w:rPr>
                    <w:noProof/>
                    <w:webHidden/>
                  </w:rPr>
                  <w:fldChar w:fldCharType="begin"/>
                </w:r>
                <w:r w:rsidR="00605D90">
                  <w:rPr>
                    <w:noProof/>
                    <w:webHidden/>
                  </w:rPr>
                  <w:instrText xml:space="preserve"> PAGEREF _Toc153296994 \h </w:instrText>
                </w:r>
                <w:r w:rsidR="00605D90">
                  <w:rPr>
                    <w:noProof/>
                    <w:webHidden/>
                  </w:rPr>
                </w:r>
                <w:r w:rsidR="00605D90">
                  <w:rPr>
                    <w:noProof/>
                    <w:webHidden/>
                  </w:rPr>
                  <w:fldChar w:fldCharType="separate"/>
                </w:r>
                <w:r w:rsidR="000A03D9">
                  <w:rPr>
                    <w:noProof/>
                    <w:webHidden/>
                  </w:rPr>
                  <w:t>9</w:t>
                </w:r>
                <w:r w:rsidR="00605D90">
                  <w:rPr>
                    <w:noProof/>
                    <w:webHidden/>
                  </w:rPr>
                  <w:fldChar w:fldCharType="end"/>
                </w:r>
              </w:hyperlink>
            </w:p>
            <w:p w14:paraId="6A264230" w14:textId="20492E58" w:rsidR="00605D90" w:rsidRDefault="00000000">
              <w:pPr>
                <w:pStyle w:val="TOC2"/>
                <w:rPr>
                  <w:rFonts w:asciiTheme="minorHAnsi" w:hAnsiTheme="minorHAnsi"/>
                  <w:noProof/>
                  <w:kern w:val="2"/>
                  <w:sz w:val="22"/>
                  <w:lang w:eastAsia="en-AU"/>
                  <w14:ligatures w14:val="standardContextual"/>
                </w:rPr>
              </w:pPr>
              <w:hyperlink w:anchor="_Toc153296995" w:history="1">
                <w:r w:rsidR="00605D90" w:rsidRPr="00873662">
                  <w:rPr>
                    <w:rStyle w:val="Hyperlink"/>
                    <w:noProof/>
                  </w:rPr>
                  <w:t>2.1 About the region</w:t>
                </w:r>
                <w:r w:rsidR="00605D90">
                  <w:rPr>
                    <w:noProof/>
                    <w:webHidden/>
                  </w:rPr>
                  <w:tab/>
                </w:r>
                <w:r w:rsidR="00605D90">
                  <w:rPr>
                    <w:noProof/>
                    <w:webHidden/>
                  </w:rPr>
                  <w:fldChar w:fldCharType="begin"/>
                </w:r>
                <w:r w:rsidR="00605D90">
                  <w:rPr>
                    <w:noProof/>
                    <w:webHidden/>
                  </w:rPr>
                  <w:instrText xml:space="preserve"> PAGEREF _Toc153296995 \h </w:instrText>
                </w:r>
                <w:r w:rsidR="00605D90">
                  <w:rPr>
                    <w:noProof/>
                    <w:webHidden/>
                  </w:rPr>
                </w:r>
                <w:r w:rsidR="00605D90">
                  <w:rPr>
                    <w:noProof/>
                    <w:webHidden/>
                  </w:rPr>
                  <w:fldChar w:fldCharType="separate"/>
                </w:r>
                <w:r w:rsidR="000A03D9">
                  <w:rPr>
                    <w:noProof/>
                    <w:webHidden/>
                  </w:rPr>
                  <w:t>9</w:t>
                </w:r>
                <w:r w:rsidR="00605D90">
                  <w:rPr>
                    <w:noProof/>
                    <w:webHidden/>
                  </w:rPr>
                  <w:fldChar w:fldCharType="end"/>
                </w:r>
              </w:hyperlink>
            </w:p>
            <w:p w14:paraId="58C61DED" w14:textId="011D9400" w:rsidR="00605D90" w:rsidRDefault="00000000">
              <w:pPr>
                <w:pStyle w:val="TOC2"/>
                <w:rPr>
                  <w:rFonts w:asciiTheme="minorHAnsi" w:hAnsiTheme="minorHAnsi"/>
                  <w:noProof/>
                  <w:kern w:val="2"/>
                  <w:sz w:val="22"/>
                  <w:lang w:eastAsia="en-AU"/>
                  <w14:ligatures w14:val="standardContextual"/>
                </w:rPr>
              </w:pPr>
              <w:hyperlink w:anchor="_Toc153296996" w:history="1">
                <w:r w:rsidR="00605D90" w:rsidRPr="00873662">
                  <w:rPr>
                    <w:rStyle w:val="Hyperlink"/>
                    <w:noProof/>
                  </w:rPr>
                  <w:t>2.2 Looking to the past</w:t>
                </w:r>
                <w:r w:rsidR="00605D90">
                  <w:rPr>
                    <w:noProof/>
                    <w:webHidden/>
                  </w:rPr>
                  <w:tab/>
                </w:r>
                <w:r w:rsidR="00605D90">
                  <w:rPr>
                    <w:noProof/>
                    <w:webHidden/>
                  </w:rPr>
                  <w:fldChar w:fldCharType="begin"/>
                </w:r>
                <w:r w:rsidR="00605D90">
                  <w:rPr>
                    <w:noProof/>
                    <w:webHidden/>
                  </w:rPr>
                  <w:instrText xml:space="preserve"> PAGEREF _Toc153296996 \h </w:instrText>
                </w:r>
                <w:r w:rsidR="00605D90">
                  <w:rPr>
                    <w:noProof/>
                    <w:webHidden/>
                  </w:rPr>
                </w:r>
                <w:r w:rsidR="00605D90">
                  <w:rPr>
                    <w:noProof/>
                    <w:webHidden/>
                  </w:rPr>
                  <w:fldChar w:fldCharType="separate"/>
                </w:r>
                <w:r w:rsidR="000A03D9">
                  <w:rPr>
                    <w:noProof/>
                    <w:webHidden/>
                  </w:rPr>
                  <w:t>11</w:t>
                </w:r>
                <w:r w:rsidR="00605D90">
                  <w:rPr>
                    <w:noProof/>
                    <w:webHidden/>
                  </w:rPr>
                  <w:fldChar w:fldCharType="end"/>
                </w:r>
              </w:hyperlink>
            </w:p>
            <w:p w14:paraId="4376FBEB" w14:textId="71FF69AF" w:rsidR="00605D90" w:rsidRDefault="00000000">
              <w:pPr>
                <w:pStyle w:val="TOC1"/>
                <w:tabs>
                  <w:tab w:val="left" w:pos="720"/>
                </w:tabs>
                <w:rPr>
                  <w:rFonts w:asciiTheme="minorHAnsi" w:hAnsiTheme="minorHAnsi"/>
                  <w:b w:val="0"/>
                  <w:noProof/>
                  <w:kern w:val="2"/>
                  <w:sz w:val="22"/>
                  <w:lang w:eastAsia="en-AU"/>
                  <w14:ligatures w14:val="standardContextual"/>
                </w:rPr>
              </w:pPr>
              <w:hyperlink w:anchor="_Toc153296997" w:history="1">
                <w:r w:rsidR="00605D90" w:rsidRPr="00873662">
                  <w:rPr>
                    <w:rStyle w:val="Hyperlink"/>
                    <w:noProof/>
                  </w:rPr>
                  <w:t>3.</w:t>
                </w:r>
                <w:r w:rsidR="00605D90">
                  <w:rPr>
                    <w:rFonts w:asciiTheme="minorHAnsi" w:hAnsiTheme="minorHAnsi"/>
                    <w:b w:val="0"/>
                    <w:noProof/>
                    <w:kern w:val="2"/>
                    <w:sz w:val="22"/>
                    <w:lang w:eastAsia="en-AU"/>
                    <w14:ligatures w14:val="standardContextual"/>
                  </w:rPr>
                  <w:tab/>
                </w:r>
                <w:r w:rsidR="00605D90" w:rsidRPr="00873662">
                  <w:rPr>
                    <w:rStyle w:val="Hyperlink"/>
                    <w:noProof/>
                  </w:rPr>
                  <w:t>Looking ahead - A vision for the region</w:t>
                </w:r>
                <w:r w:rsidR="00605D90">
                  <w:rPr>
                    <w:noProof/>
                    <w:webHidden/>
                  </w:rPr>
                  <w:tab/>
                </w:r>
                <w:r w:rsidR="00605D90">
                  <w:rPr>
                    <w:noProof/>
                    <w:webHidden/>
                  </w:rPr>
                  <w:fldChar w:fldCharType="begin"/>
                </w:r>
                <w:r w:rsidR="00605D90">
                  <w:rPr>
                    <w:noProof/>
                    <w:webHidden/>
                  </w:rPr>
                  <w:instrText xml:space="preserve"> PAGEREF _Toc153296997 \h </w:instrText>
                </w:r>
                <w:r w:rsidR="00605D90">
                  <w:rPr>
                    <w:noProof/>
                    <w:webHidden/>
                  </w:rPr>
                </w:r>
                <w:r w:rsidR="00605D90">
                  <w:rPr>
                    <w:noProof/>
                    <w:webHidden/>
                  </w:rPr>
                  <w:fldChar w:fldCharType="separate"/>
                </w:r>
                <w:r w:rsidR="000A03D9">
                  <w:rPr>
                    <w:noProof/>
                    <w:webHidden/>
                  </w:rPr>
                  <w:t>16</w:t>
                </w:r>
                <w:r w:rsidR="00605D90">
                  <w:rPr>
                    <w:noProof/>
                    <w:webHidden/>
                  </w:rPr>
                  <w:fldChar w:fldCharType="end"/>
                </w:r>
              </w:hyperlink>
            </w:p>
            <w:p w14:paraId="46AB32A6" w14:textId="30E98CE8" w:rsidR="00605D90" w:rsidRDefault="00000000">
              <w:pPr>
                <w:pStyle w:val="TOC1"/>
                <w:tabs>
                  <w:tab w:val="left" w:pos="720"/>
                </w:tabs>
                <w:rPr>
                  <w:rFonts w:asciiTheme="minorHAnsi" w:hAnsiTheme="minorHAnsi"/>
                  <w:b w:val="0"/>
                  <w:noProof/>
                  <w:kern w:val="2"/>
                  <w:sz w:val="22"/>
                  <w:lang w:eastAsia="en-AU"/>
                  <w14:ligatures w14:val="standardContextual"/>
                </w:rPr>
              </w:pPr>
              <w:hyperlink w:anchor="_Toc153296998" w:history="1">
                <w:r w:rsidR="00605D90" w:rsidRPr="00873662">
                  <w:rPr>
                    <w:rStyle w:val="Hyperlink"/>
                    <w:noProof/>
                  </w:rPr>
                  <w:t>4.</w:t>
                </w:r>
                <w:r w:rsidR="00605D90">
                  <w:rPr>
                    <w:rFonts w:asciiTheme="minorHAnsi" w:hAnsiTheme="minorHAnsi"/>
                    <w:b w:val="0"/>
                    <w:noProof/>
                    <w:kern w:val="2"/>
                    <w:sz w:val="22"/>
                    <w:lang w:eastAsia="en-AU"/>
                    <w14:ligatures w14:val="standardContextual"/>
                  </w:rPr>
                  <w:tab/>
                </w:r>
                <w:r w:rsidR="00605D90" w:rsidRPr="00873662">
                  <w:rPr>
                    <w:rStyle w:val="Hyperlink"/>
                    <w:noProof/>
                  </w:rPr>
                  <w:t>Assessing the region’s current IWM performance</w:t>
                </w:r>
                <w:r w:rsidR="00605D90">
                  <w:rPr>
                    <w:noProof/>
                    <w:webHidden/>
                  </w:rPr>
                  <w:tab/>
                </w:r>
                <w:r w:rsidR="00605D90">
                  <w:rPr>
                    <w:noProof/>
                    <w:webHidden/>
                  </w:rPr>
                  <w:fldChar w:fldCharType="begin"/>
                </w:r>
                <w:r w:rsidR="00605D90">
                  <w:rPr>
                    <w:noProof/>
                    <w:webHidden/>
                  </w:rPr>
                  <w:instrText xml:space="preserve"> PAGEREF _Toc153296998 \h </w:instrText>
                </w:r>
                <w:r w:rsidR="00605D90">
                  <w:rPr>
                    <w:noProof/>
                    <w:webHidden/>
                  </w:rPr>
                </w:r>
                <w:r w:rsidR="00605D90">
                  <w:rPr>
                    <w:noProof/>
                    <w:webHidden/>
                  </w:rPr>
                  <w:fldChar w:fldCharType="separate"/>
                </w:r>
                <w:r w:rsidR="000A03D9">
                  <w:rPr>
                    <w:noProof/>
                    <w:webHidden/>
                  </w:rPr>
                  <w:t>18</w:t>
                </w:r>
                <w:r w:rsidR="00605D90">
                  <w:rPr>
                    <w:noProof/>
                    <w:webHidden/>
                  </w:rPr>
                  <w:fldChar w:fldCharType="end"/>
                </w:r>
              </w:hyperlink>
            </w:p>
            <w:p w14:paraId="30C2E0B3" w14:textId="503CFA98" w:rsidR="00605D90" w:rsidRDefault="00000000">
              <w:pPr>
                <w:pStyle w:val="TOC1"/>
                <w:tabs>
                  <w:tab w:val="left" w:pos="720"/>
                </w:tabs>
                <w:rPr>
                  <w:rFonts w:asciiTheme="minorHAnsi" w:hAnsiTheme="minorHAnsi"/>
                  <w:b w:val="0"/>
                  <w:noProof/>
                  <w:kern w:val="2"/>
                  <w:sz w:val="22"/>
                  <w:lang w:eastAsia="en-AU"/>
                  <w14:ligatures w14:val="standardContextual"/>
                </w:rPr>
              </w:pPr>
              <w:hyperlink w:anchor="_Toc153296999" w:history="1">
                <w:r w:rsidR="00605D90" w:rsidRPr="00873662">
                  <w:rPr>
                    <w:rStyle w:val="Hyperlink"/>
                    <w:noProof/>
                  </w:rPr>
                  <w:t>5.</w:t>
                </w:r>
                <w:r w:rsidR="00605D90">
                  <w:rPr>
                    <w:rFonts w:asciiTheme="minorHAnsi" w:hAnsiTheme="minorHAnsi"/>
                    <w:b w:val="0"/>
                    <w:noProof/>
                    <w:kern w:val="2"/>
                    <w:sz w:val="22"/>
                    <w:lang w:eastAsia="en-AU"/>
                    <w14:ligatures w14:val="standardContextual"/>
                  </w:rPr>
                  <w:tab/>
                </w:r>
                <w:r w:rsidR="00605D90" w:rsidRPr="00873662">
                  <w:rPr>
                    <w:rStyle w:val="Hyperlink"/>
                    <w:noProof/>
                  </w:rPr>
                  <w:t>Advancing the IWM transition</w:t>
                </w:r>
                <w:r w:rsidR="00605D90">
                  <w:rPr>
                    <w:noProof/>
                    <w:webHidden/>
                  </w:rPr>
                  <w:tab/>
                </w:r>
                <w:r w:rsidR="00605D90">
                  <w:rPr>
                    <w:noProof/>
                    <w:webHidden/>
                  </w:rPr>
                  <w:fldChar w:fldCharType="begin"/>
                </w:r>
                <w:r w:rsidR="00605D90">
                  <w:rPr>
                    <w:noProof/>
                    <w:webHidden/>
                  </w:rPr>
                  <w:instrText xml:space="preserve"> PAGEREF _Toc153296999 \h </w:instrText>
                </w:r>
                <w:r w:rsidR="00605D90">
                  <w:rPr>
                    <w:noProof/>
                    <w:webHidden/>
                  </w:rPr>
                </w:r>
                <w:r w:rsidR="00605D90">
                  <w:rPr>
                    <w:noProof/>
                    <w:webHidden/>
                  </w:rPr>
                  <w:fldChar w:fldCharType="separate"/>
                </w:r>
                <w:r w:rsidR="000A03D9">
                  <w:rPr>
                    <w:noProof/>
                    <w:webHidden/>
                  </w:rPr>
                  <w:t>23</w:t>
                </w:r>
                <w:r w:rsidR="00605D90">
                  <w:rPr>
                    <w:noProof/>
                    <w:webHidden/>
                  </w:rPr>
                  <w:fldChar w:fldCharType="end"/>
                </w:r>
              </w:hyperlink>
            </w:p>
            <w:p w14:paraId="3F32F710" w14:textId="4CB78858" w:rsidR="00605D90" w:rsidRDefault="00000000">
              <w:pPr>
                <w:pStyle w:val="TOC2"/>
                <w:tabs>
                  <w:tab w:val="left" w:pos="1440"/>
                </w:tabs>
                <w:rPr>
                  <w:rFonts w:asciiTheme="minorHAnsi" w:hAnsiTheme="minorHAnsi"/>
                  <w:noProof/>
                  <w:kern w:val="2"/>
                  <w:sz w:val="22"/>
                  <w:lang w:eastAsia="en-AU"/>
                  <w14:ligatures w14:val="standardContextual"/>
                </w:rPr>
              </w:pPr>
              <w:hyperlink w:anchor="_Toc153297000" w:history="1">
                <w:r w:rsidR="00605D90" w:rsidRPr="00873662">
                  <w:rPr>
                    <w:rStyle w:val="Hyperlink"/>
                    <w:noProof/>
                  </w:rPr>
                  <w:t>5.1</w:t>
                </w:r>
                <w:r w:rsidR="00605D90">
                  <w:rPr>
                    <w:rFonts w:asciiTheme="minorHAnsi" w:hAnsiTheme="minorHAnsi"/>
                    <w:noProof/>
                    <w:kern w:val="2"/>
                    <w:sz w:val="22"/>
                    <w:lang w:eastAsia="en-AU"/>
                    <w14:ligatures w14:val="standardContextual"/>
                  </w:rPr>
                  <w:tab/>
                </w:r>
                <w:r w:rsidR="00605D90" w:rsidRPr="00873662">
                  <w:rPr>
                    <w:rStyle w:val="Hyperlink"/>
                    <w:noProof/>
                  </w:rPr>
                  <w:t>Assessing the North East’s IWM transition progress</w:t>
                </w:r>
                <w:r w:rsidR="00605D90">
                  <w:rPr>
                    <w:noProof/>
                    <w:webHidden/>
                  </w:rPr>
                  <w:tab/>
                </w:r>
                <w:r w:rsidR="00605D90">
                  <w:rPr>
                    <w:noProof/>
                    <w:webHidden/>
                  </w:rPr>
                  <w:fldChar w:fldCharType="begin"/>
                </w:r>
                <w:r w:rsidR="00605D90">
                  <w:rPr>
                    <w:noProof/>
                    <w:webHidden/>
                  </w:rPr>
                  <w:instrText xml:space="preserve"> PAGEREF _Toc153297000 \h </w:instrText>
                </w:r>
                <w:r w:rsidR="00605D90">
                  <w:rPr>
                    <w:noProof/>
                    <w:webHidden/>
                  </w:rPr>
                </w:r>
                <w:r w:rsidR="00605D90">
                  <w:rPr>
                    <w:noProof/>
                    <w:webHidden/>
                  </w:rPr>
                  <w:fldChar w:fldCharType="separate"/>
                </w:r>
                <w:r w:rsidR="000A03D9">
                  <w:rPr>
                    <w:noProof/>
                    <w:webHidden/>
                  </w:rPr>
                  <w:t>24</w:t>
                </w:r>
                <w:r w:rsidR="00605D90">
                  <w:rPr>
                    <w:noProof/>
                    <w:webHidden/>
                  </w:rPr>
                  <w:fldChar w:fldCharType="end"/>
                </w:r>
              </w:hyperlink>
            </w:p>
            <w:p w14:paraId="213CF7F5" w14:textId="03CC6BA2" w:rsidR="00605D90" w:rsidRDefault="00000000">
              <w:pPr>
                <w:pStyle w:val="TOC2"/>
                <w:tabs>
                  <w:tab w:val="left" w:pos="1440"/>
                </w:tabs>
                <w:rPr>
                  <w:rFonts w:asciiTheme="minorHAnsi" w:hAnsiTheme="minorHAnsi"/>
                  <w:noProof/>
                  <w:kern w:val="2"/>
                  <w:sz w:val="22"/>
                  <w:lang w:eastAsia="en-AU"/>
                  <w14:ligatures w14:val="standardContextual"/>
                </w:rPr>
              </w:pPr>
              <w:hyperlink w:anchor="_Toc153297001" w:history="1">
                <w:r w:rsidR="00605D90" w:rsidRPr="00873662">
                  <w:rPr>
                    <w:rStyle w:val="Hyperlink"/>
                    <w:noProof/>
                  </w:rPr>
                  <w:t>5.2</w:t>
                </w:r>
                <w:r w:rsidR="00605D90">
                  <w:rPr>
                    <w:rFonts w:asciiTheme="minorHAnsi" w:hAnsiTheme="minorHAnsi"/>
                    <w:noProof/>
                    <w:kern w:val="2"/>
                    <w:sz w:val="22"/>
                    <w:lang w:eastAsia="en-AU"/>
                    <w14:ligatures w14:val="standardContextual"/>
                  </w:rPr>
                  <w:tab/>
                </w:r>
                <w:r w:rsidR="00605D90" w:rsidRPr="00873662">
                  <w:rPr>
                    <w:rStyle w:val="Hyperlink"/>
                    <w:noProof/>
                  </w:rPr>
                  <w:t>13 strategies to embed IWM</w:t>
                </w:r>
                <w:r w:rsidR="00605D90">
                  <w:rPr>
                    <w:noProof/>
                    <w:webHidden/>
                  </w:rPr>
                  <w:tab/>
                </w:r>
                <w:r w:rsidR="00605D90">
                  <w:rPr>
                    <w:noProof/>
                    <w:webHidden/>
                  </w:rPr>
                  <w:fldChar w:fldCharType="begin"/>
                </w:r>
                <w:r w:rsidR="00605D90">
                  <w:rPr>
                    <w:noProof/>
                    <w:webHidden/>
                  </w:rPr>
                  <w:instrText xml:space="preserve"> PAGEREF _Toc153297001 \h </w:instrText>
                </w:r>
                <w:r w:rsidR="00605D90">
                  <w:rPr>
                    <w:noProof/>
                    <w:webHidden/>
                  </w:rPr>
                </w:r>
                <w:r w:rsidR="00605D90">
                  <w:rPr>
                    <w:noProof/>
                    <w:webHidden/>
                  </w:rPr>
                  <w:fldChar w:fldCharType="separate"/>
                </w:r>
                <w:r w:rsidR="000A03D9">
                  <w:rPr>
                    <w:noProof/>
                    <w:webHidden/>
                  </w:rPr>
                  <w:t>26</w:t>
                </w:r>
                <w:r w:rsidR="00605D90">
                  <w:rPr>
                    <w:noProof/>
                    <w:webHidden/>
                  </w:rPr>
                  <w:fldChar w:fldCharType="end"/>
                </w:r>
              </w:hyperlink>
            </w:p>
            <w:p w14:paraId="3B012EFF" w14:textId="32A1607A" w:rsidR="00605D90" w:rsidRDefault="00000000">
              <w:pPr>
                <w:pStyle w:val="TOC1"/>
                <w:tabs>
                  <w:tab w:val="left" w:pos="720"/>
                </w:tabs>
                <w:rPr>
                  <w:rFonts w:asciiTheme="minorHAnsi" w:hAnsiTheme="minorHAnsi"/>
                  <w:b w:val="0"/>
                  <w:noProof/>
                  <w:kern w:val="2"/>
                  <w:sz w:val="22"/>
                  <w:lang w:eastAsia="en-AU"/>
                  <w14:ligatures w14:val="standardContextual"/>
                </w:rPr>
              </w:pPr>
              <w:hyperlink w:anchor="_Toc153297002" w:history="1">
                <w:r w:rsidR="00605D90" w:rsidRPr="00873662">
                  <w:rPr>
                    <w:rStyle w:val="Hyperlink"/>
                    <w:noProof/>
                  </w:rPr>
                  <w:t>6.</w:t>
                </w:r>
                <w:r w:rsidR="00605D90">
                  <w:rPr>
                    <w:rFonts w:asciiTheme="minorHAnsi" w:hAnsiTheme="minorHAnsi"/>
                    <w:b w:val="0"/>
                    <w:noProof/>
                    <w:kern w:val="2"/>
                    <w:sz w:val="22"/>
                    <w:lang w:eastAsia="en-AU"/>
                    <w14:ligatures w14:val="standardContextual"/>
                  </w:rPr>
                  <w:tab/>
                </w:r>
                <w:r w:rsidR="00605D90" w:rsidRPr="00873662">
                  <w:rPr>
                    <w:rStyle w:val="Hyperlink"/>
                    <w:noProof/>
                  </w:rPr>
                  <w:t>Towards strategy implementation</w:t>
                </w:r>
                <w:r w:rsidR="00605D90">
                  <w:rPr>
                    <w:noProof/>
                    <w:webHidden/>
                  </w:rPr>
                  <w:tab/>
                </w:r>
                <w:r w:rsidR="00605D90">
                  <w:rPr>
                    <w:noProof/>
                    <w:webHidden/>
                  </w:rPr>
                  <w:fldChar w:fldCharType="begin"/>
                </w:r>
                <w:r w:rsidR="00605D90">
                  <w:rPr>
                    <w:noProof/>
                    <w:webHidden/>
                  </w:rPr>
                  <w:instrText xml:space="preserve"> PAGEREF _Toc153297002 \h </w:instrText>
                </w:r>
                <w:r w:rsidR="00605D90">
                  <w:rPr>
                    <w:noProof/>
                    <w:webHidden/>
                  </w:rPr>
                </w:r>
                <w:r w:rsidR="00605D90">
                  <w:rPr>
                    <w:noProof/>
                    <w:webHidden/>
                  </w:rPr>
                  <w:fldChar w:fldCharType="separate"/>
                </w:r>
                <w:r w:rsidR="000A03D9">
                  <w:rPr>
                    <w:noProof/>
                    <w:webHidden/>
                  </w:rPr>
                  <w:t>34</w:t>
                </w:r>
                <w:r w:rsidR="00605D90">
                  <w:rPr>
                    <w:noProof/>
                    <w:webHidden/>
                  </w:rPr>
                  <w:fldChar w:fldCharType="end"/>
                </w:r>
              </w:hyperlink>
            </w:p>
            <w:p w14:paraId="3774C0EF" w14:textId="19D1A742" w:rsidR="00605D90" w:rsidRDefault="00000000">
              <w:pPr>
                <w:pStyle w:val="TOC1"/>
                <w:tabs>
                  <w:tab w:val="left" w:pos="720"/>
                </w:tabs>
                <w:rPr>
                  <w:rFonts w:asciiTheme="minorHAnsi" w:hAnsiTheme="minorHAnsi"/>
                  <w:b w:val="0"/>
                  <w:noProof/>
                  <w:kern w:val="2"/>
                  <w:sz w:val="22"/>
                  <w:lang w:eastAsia="en-AU"/>
                  <w14:ligatures w14:val="standardContextual"/>
                </w:rPr>
              </w:pPr>
              <w:hyperlink w:anchor="_Toc153297003" w:history="1">
                <w:r w:rsidR="00605D90" w:rsidRPr="00873662">
                  <w:rPr>
                    <w:rStyle w:val="Hyperlink"/>
                    <w:noProof/>
                  </w:rPr>
                  <w:t>7.</w:t>
                </w:r>
                <w:r w:rsidR="00605D90">
                  <w:rPr>
                    <w:rFonts w:asciiTheme="minorHAnsi" w:hAnsiTheme="minorHAnsi"/>
                    <w:b w:val="0"/>
                    <w:noProof/>
                    <w:kern w:val="2"/>
                    <w:sz w:val="22"/>
                    <w:lang w:eastAsia="en-AU"/>
                    <w14:ligatures w14:val="standardContextual"/>
                  </w:rPr>
                  <w:tab/>
                </w:r>
                <w:r w:rsidR="00605D90" w:rsidRPr="00873662">
                  <w:rPr>
                    <w:rStyle w:val="Hyperlink"/>
                    <w:noProof/>
                  </w:rPr>
                  <w:t>Conclusion</w:t>
                </w:r>
                <w:r w:rsidR="00605D90">
                  <w:rPr>
                    <w:noProof/>
                    <w:webHidden/>
                  </w:rPr>
                  <w:tab/>
                </w:r>
                <w:r w:rsidR="00605D90">
                  <w:rPr>
                    <w:noProof/>
                    <w:webHidden/>
                  </w:rPr>
                  <w:fldChar w:fldCharType="begin"/>
                </w:r>
                <w:r w:rsidR="00605D90">
                  <w:rPr>
                    <w:noProof/>
                    <w:webHidden/>
                  </w:rPr>
                  <w:instrText xml:space="preserve"> PAGEREF _Toc153297003 \h </w:instrText>
                </w:r>
                <w:r w:rsidR="00605D90">
                  <w:rPr>
                    <w:noProof/>
                    <w:webHidden/>
                  </w:rPr>
                </w:r>
                <w:r w:rsidR="00605D90">
                  <w:rPr>
                    <w:noProof/>
                    <w:webHidden/>
                  </w:rPr>
                  <w:fldChar w:fldCharType="separate"/>
                </w:r>
                <w:r w:rsidR="000A03D9">
                  <w:rPr>
                    <w:noProof/>
                    <w:webHidden/>
                  </w:rPr>
                  <w:t>35</w:t>
                </w:r>
                <w:r w:rsidR="00605D90">
                  <w:rPr>
                    <w:noProof/>
                    <w:webHidden/>
                  </w:rPr>
                  <w:fldChar w:fldCharType="end"/>
                </w:r>
              </w:hyperlink>
            </w:p>
            <w:p w14:paraId="151A5191" w14:textId="751F9CBD" w:rsidR="00605D90" w:rsidRDefault="00000000">
              <w:pPr>
                <w:pStyle w:val="TOC1"/>
                <w:tabs>
                  <w:tab w:val="left" w:pos="720"/>
                </w:tabs>
                <w:rPr>
                  <w:rFonts w:asciiTheme="minorHAnsi" w:hAnsiTheme="minorHAnsi"/>
                  <w:b w:val="0"/>
                  <w:noProof/>
                  <w:kern w:val="2"/>
                  <w:sz w:val="22"/>
                  <w:lang w:eastAsia="en-AU"/>
                  <w14:ligatures w14:val="standardContextual"/>
                </w:rPr>
              </w:pPr>
              <w:hyperlink w:anchor="_Toc153297004" w:history="1">
                <w:r w:rsidR="00605D90" w:rsidRPr="00873662">
                  <w:rPr>
                    <w:rStyle w:val="Hyperlink"/>
                    <w:noProof/>
                  </w:rPr>
                  <w:t>8.</w:t>
                </w:r>
                <w:r w:rsidR="00605D90">
                  <w:rPr>
                    <w:rFonts w:asciiTheme="minorHAnsi" w:hAnsiTheme="minorHAnsi"/>
                    <w:b w:val="0"/>
                    <w:noProof/>
                    <w:kern w:val="2"/>
                    <w:sz w:val="22"/>
                    <w:lang w:eastAsia="en-AU"/>
                    <w14:ligatures w14:val="standardContextual"/>
                  </w:rPr>
                  <w:tab/>
                </w:r>
                <w:r w:rsidR="00605D90" w:rsidRPr="00873662">
                  <w:rPr>
                    <w:rStyle w:val="Hyperlink"/>
                    <w:noProof/>
                  </w:rPr>
                  <w:t>References</w:t>
                </w:r>
                <w:r w:rsidR="00605D90">
                  <w:rPr>
                    <w:noProof/>
                    <w:webHidden/>
                  </w:rPr>
                  <w:tab/>
                </w:r>
                <w:r w:rsidR="00605D90">
                  <w:rPr>
                    <w:noProof/>
                    <w:webHidden/>
                  </w:rPr>
                  <w:fldChar w:fldCharType="begin"/>
                </w:r>
                <w:r w:rsidR="00605D90">
                  <w:rPr>
                    <w:noProof/>
                    <w:webHidden/>
                  </w:rPr>
                  <w:instrText xml:space="preserve"> PAGEREF _Toc153297004 \h </w:instrText>
                </w:r>
                <w:r w:rsidR="00605D90">
                  <w:rPr>
                    <w:noProof/>
                    <w:webHidden/>
                  </w:rPr>
                </w:r>
                <w:r w:rsidR="00605D90">
                  <w:rPr>
                    <w:noProof/>
                    <w:webHidden/>
                  </w:rPr>
                  <w:fldChar w:fldCharType="separate"/>
                </w:r>
                <w:r w:rsidR="000A03D9">
                  <w:rPr>
                    <w:noProof/>
                    <w:webHidden/>
                  </w:rPr>
                  <w:t>36</w:t>
                </w:r>
                <w:r w:rsidR="00605D90">
                  <w:rPr>
                    <w:noProof/>
                    <w:webHidden/>
                  </w:rPr>
                  <w:fldChar w:fldCharType="end"/>
                </w:r>
              </w:hyperlink>
            </w:p>
            <w:p w14:paraId="2DB7D8C1" w14:textId="4A4082B5" w:rsidR="00605D90" w:rsidRDefault="00000000">
              <w:pPr>
                <w:pStyle w:val="TOC1"/>
                <w:rPr>
                  <w:rFonts w:asciiTheme="minorHAnsi" w:hAnsiTheme="minorHAnsi"/>
                  <w:b w:val="0"/>
                  <w:noProof/>
                  <w:kern w:val="2"/>
                  <w:sz w:val="22"/>
                  <w:lang w:eastAsia="en-AU"/>
                  <w14:ligatures w14:val="standardContextual"/>
                </w:rPr>
              </w:pPr>
              <w:hyperlink w:anchor="_Toc153297005" w:history="1">
                <w:r w:rsidR="00605D90" w:rsidRPr="00873662">
                  <w:rPr>
                    <w:rStyle w:val="Hyperlink"/>
                    <w:noProof/>
                  </w:rPr>
                  <w:t>Appendix 1. Urban Water Transitions Framework</w:t>
                </w:r>
                <w:r w:rsidR="00605D90">
                  <w:rPr>
                    <w:noProof/>
                    <w:webHidden/>
                  </w:rPr>
                  <w:tab/>
                </w:r>
                <w:r w:rsidR="00605D90">
                  <w:rPr>
                    <w:noProof/>
                    <w:webHidden/>
                  </w:rPr>
                  <w:fldChar w:fldCharType="begin"/>
                </w:r>
                <w:r w:rsidR="00605D90">
                  <w:rPr>
                    <w:noProof/>
                    <w:webHidden/>
                  </w:rPr>
                  <w:instrText xml:space="preserve"> PAGEREF _Toc153297005 \h </w:instrText>
                </w:r>
                <w:r w:rsidR="00605D90">
                  <w:rPr>
                    <w:noProof/>
                    <w:webHidden/>
                  </w:rPr>
                </w:r>
                <w:r w:rsidR="00605D90">
                  <w:rPr>
                    <w:noProof/>
                    <w:webHidden/>
                  </w:rPr>
                  <w:fldChar w:fldCharType="separate"/>
                </w:r>
                <w:r w:rsidR="000A03D9">
                  <w:rPr>
                    <w:noProof/>
                    <w:webHidden/>
                  </w:rPr>
                  <w:t>37</w:t>
                </w:r>
                <w:r w:rsidR="00605D90">
                  <w:rPr>
                    <w:noProof/>
                    <w:webHidden/>
                  </w:rPr>
                  <w:fldChar w:fldCharType="end"/>
                </w:r>
              </w:hyperlink>
            </w:p>
            <w:p w14:paraId="01033CFB" w14:textId="508193EF" w:rsidR="00605D90" w:rsidRDefault="00000000">
              <w:pPr>
                <w:pStyle w:val="TOC1"/>
                <w:rPr>
                  <w:rFonts w:asciiTheme="minorHAnsi" w:hAnsiTheme="minorHAnsi"/>
                  <w:b w:val="0"/>
                  <w:noProof/>
                  <w:kern w:val="2"/>
                  <w:sz w:val="22"/>
                  <w:lang w:eastAsia="en-AU"/>
                  <w14:ligatures w14:val="standardContextual"/>
                </w:rPr>
              </w:pPr>
              <w:hyperlink w:anchor="_Toc153297006" w:history="1">
                <w:r w:rsidR="00605D90" w:rsidRPr="00873662">
                  <w:rPr>
                    <w:rStyle w:val="Hyperlink"/>
                    <w:noProof/>
                  </w:rPr>
                  <w:t>Appendix 2 Benchmark results</w:t>
                </w:r>
                <w:r w:rsidR="00605D90">
                  <w:rPr>
                    <w:noProof/>
                    <w:webHidden/>
                  </w:rPr>
                  <w:tab/>
                </w:r>
                <w:r w:rsidR="00605D90">
                  <w:rPr>
                    <w:noProof/>
                    <w:webHidden/>
                  </w:rPr>
                  <w:fldChar w:fldCharType="begin"/>
                </w:r>
                <w:r w:rsidR="00605D90">
                  <w:rPr>
                    <w:noProof/>
                    <w:webHidden/>
                  </w:rPr>
                  <w:instrText xml:space="preserve"> PAGEREF _Toc153297006 \h </w:instrText>
                </w:r>
                <w:r w:rsidR="00605D90">
                  <w:rPr>
                    <w:noProof/>
                    <w:webHidden/>
                  </w:rPr>
                </w:r>
                <w:r w:rsidR="00605D90">
                  <w:rPr>
                    <w:noProof/>
                    <w:webHidden/>
                  </w:rPr>
                  <w:fldChar w:fldCharType="separate"/>
                </w:r>
                <w:r w:rsidR="000A03D9">
                  <w:rPr>
                    <w:noProof/>
                    <w:webHidden/>
                  </w:rPr>
                  <w:t>42</w:t>
                </w:r>
                <w:r w:rsidR="00605D90">
                  <w:rPr>
                    <w:noProof/>
                    <w:webHidden/>
                  </w:rPr>
                  <w:fldChar w:fldCharType="end"/>
                </w:r>
              </w:hyperlink>
            </w:p>
            <w:p w14:paraId="74472CFE" w14:textId="44FF6E24" w:rsidR="00605D90" w:rsidRDefault="00000000">
              <w:pPr>
                <w:pStyle w:val="TOC1"/>
                <w:rPr>
                  <w:rFonts w:asciiTheme="minorHAnsi" w:hAnsiTheme="minorHAnsi"/>
                  <w:b w:val="0"/>
                  <w:noProof/>
                  <w:kern w:val="2"/>
                  <w:sz w:val="22"/>
                  <w:lang w:eastAsia="en-AU"/>
                  <w14:ligatures w14:val="standardContextual"/>
                </w:rPr>
              </w:pPr>
              <w:hyperlink w:anchor="_Toc153297007" w:history="1">
                <w:r w:rsidR="00605D90" w:rsidRPr="00873662">
                  <w:rPr>
                    <w:rStyle w:val="Hyperlink"/>
                    <w:noProof/>
                  </w:rPr>
                  <w:t>Appendix 3 Representing the Strategic Direction Statement Vision as a future benchmark result</w:t>
                </w:r>
                <w:r w:rsidR="00605D90">
                  <w:rPr>
                    <w:noProof/>
                    <w:webHidden/>
                  </w:rPr>
                  <w:tab/>
                </w:r>
                <w:r w:rsidR="00605D90">
                  <w:rPr>
                    <w:noProof/>
                    <w:webHidden/>
                  </w:rPr>
                  <w:fldChar w:fldCharType="begin"/>
                </w:r>
                <w:r w:rsidR="00605D90">
                  <w:rPr>
                    <w:noProof/>
                    <w:webHidden/>
                  </w:rPr>
                  <w:instrText xml:space="preserve"> PAGEREF _Toc153297007 \h </w:instrText>
                </w:r>
                <w:r w:rsidR="00605D90">
                  <w:rPr>
                    <w:noProof/>
                    <w:webHidden/>
                  </w:rPr>
                </w:r>
                <w:r w:rsidR="00605D90">
                  <w:rPr>
                    <w:noProof/>
                    <w:webHidden/>
                  </w:rPr>
                  <w:fldChar w:fldCharType="separate"/>
                </w:r>
                <w:r w:rsidR="000A03D9">
                  <w:rPr>
                    <w:noProof/>
                    <w:webHidden/>
                  </w:rPr>
                  <w:t>43</w:t>
                </w:r>
                <w:r w:rsidR="00605D90">
                  <w:rPr>
                    <w:noProof/>
                    <w:webHidden/>
                  </w:rPr>
                  <w:fldChar w:fldCharType="end"/>
                </w:r>
              </w:hyperlink>
            </w:p>
            <w:p w14:paraId="6995F4DF" w14:textId="77FBD639" w:rsidR="00605D90" w:rsidRDefault="00000000">
              <w:pPr>
                <w:pStyle w:val="TOC1"/>
                <w:rPr>
                  <w:rFonts w:asciiTheme="minorHAnsi" w:hAnsiTheme="minorHAnsi"/>
                  <w:b w:val="0"/>
                  <w:noProof/>
                  <w:kern w:val="2"/>
                  <w:sz w:val="22"/>
                  <w:lang w:eastAsia="en-AU"/>
                  <w14:ligatures w14:val="standardContextual"/>
                </w:rPr>
              </w:pPr>
              <w:hyperlink w:anchor="_Toc153297008" w:history="1">
                <w:r w:rsidR="00605D90" w:rsidRPr="00873662">
                  <w:rPr>
                    <w:rStyle w:val="Hyperlink"/>
                    <w:noProof/>
                  </w:rPr>
                  <w:t>Appendix 4 Goal Area transition results</w:t>
                </w:r>
                <w:r w:rsidR="00605D90">
                  <w:rPr>
                    <w:noProof/>
                    <w:webHidden/>
                  </w:rPr>
                  <w:tab/>
                </w:r>
                <w:r w:rsidR="00605D90">
                  <w:rPr>
                    <w:noProof/>
                    <w:webHidden/>
                  </w:rPr>
                  <w:fldChar w:fldCharType="begin"/>
                </w:r>
                <w:r w:rsidR="00605D90">
                  <w:rPr>
                    <w:noProof/>
                    <w:webHidden/>
                  </w:rPr>
                  <w:instrText xml:space="preserve"> PAGEREF _Toc153297008 \h </w:instrText>
                </w:r>
                <w:r w:rsidR="00605D90">
                  <w:rPr>
                    <w:noProof/>
                    <w:webHidden/>
                  </w:rPr>
                </w:r>
                <w:r w:rsidR="00605D90">
                  <w:rPr>
                    <w:noProof/>
                    <w:webHidden/>
                  </w:rPr>
                  <w:fldChar w:fldCharType="separate"/>
                </w:r>
                <w:r w:rsidR="000A03D9">
                  <w:rPr>
                    <w:noProof/>
                    <w:webHidden/>
                  </w:rPr>
                  <w:t>46</w:t>
                </w:r>
                <w:r w:rsidR="00605D90">
                  <w:rPr>
                    <w:noProof/>
                    <w:webHidden/>
                  </w:rPr>
                  <w:fldChar w:fldCharType="end"/>
                </w:r>
              </w:hyperlink>
            </w:p>
            <w:p w14:paraId="5DA58042" w14:textId="38E00A45" w:rsidR="00060C9E" w:rsidRPr="00865EDF" w:rsidRDefault="009F6BDC" w:rsidP="00AE73C3">
              <w:pPr>
                <w:pStyle w:val="TOC1"/>
              </w:pPr>
              <w:r>
                <w:rPr>
                  <w:b w:val="0"/>
                  <w:bCs/>
                  <w:noProof/>
                </w:rPr>
                <w:fldChar w:fldCharType="end"/>
              </w:r>
            </w:p>
          </w:sdtContent>
        </w:sdt>
      </w:sdtContent>
    </w:sdt>
    <w:p w14:paraId="782EEF46" w14:textId="77777777" w:rsidR="007F6984" w:rsidRDefault="007F6984">
      <w:pPr>
        <w:rPr>
          <w:rFonts w:ascii="Arial" w:hAnsi="Arial"/>
          <w:b/>
          <w:sz w:val="20"/>
        </w:rPr>
      </w:pPr>
      <w:r>
        <w:br w:type="page"/>
      </w:r>
    </w:p>
    <w:p w14:paraId="22CAEE20" w14:textId="3989D7F7" w:rsidR="00060C9E" w:rsidRPr="00865EDF" w:rsidRDefault="00A3170F" w:rsidP="0057665B">
      <w:pPr>
        <w:pStyle w:val="CRCH3"/>
        <w:outlineLvl w:val="0"/>
      </w:pPr>
      <w:bookmarkStart w:id="2" w:name="_Toc153296990"/>
      <w:r w:rsidRPr="00865EDF">
        <w:lastRenderedPageBreak/>
        <w:t>Acknowledgements</w:t>
      </w:r>
      <w:bookmarkEnd w:id="2"/>
    </w:p>
    <w:p w14:paraId="32356298" w14:textId="01AD63B1" w:rsidR="00060C9E" w:rsidRDefault="00060C9E" w:rsidP="00EB5F37">
      <w:pPr>
        <w:pStyle w:val="Body"/>
      </w:pPr>
      <w:r w:rsidRPr="00865EDF">
        <w:t xml:space="preserve">This Transition </w:t>
      </w:r>
      <w:r w:rsidR="00A3170F" w:rsidRPr="00865EDF">
        <w:t>Strategy</w:t>
      </w:r>
      <w:r w:rsidRPr="00865EDF">
        <w:t xml:space="preserve"> was </w:t>
      </w:r>
      <w:r w:rsidR="00A3170F" w:rsidRPr="00865EDF">
        <w:t>funded</w:t>
      </w:r>
      <w:r w:rsidRPr="00865EDF">
        <w:t xml:space="preserve"> by </w:t>
      </w:r>
      <w:r w:rsidR="00254C1C" w:rsidRPr="00254C1C">
        <w:rPr>
          <w:highlight w:val="yellow"/>
        </w:rPr>
        <w:t>Insert name of funding body</w:t>
      </w:r>
      <w:r w:rsidRPr="00865EDF">
        <w:t xml:space="preserve"> and was developed in </w:t>
      </w:r>
      <w:r w:rsidR="00A3170F" w:rsidRPr="00865EDF">
        <w:t>collaboration</w:t>
      </w:r>
      <w:r w:rsidRPr="00865EDF">
        <w:t xml:space="preserve"> with</w:t>
      </w:r>
      <w:r w:rsidR="00476440">
        <w:t>:</w:t>
      </w:r>
    </w:p>
    <w:p w14:paraId="43612ACD" w14:textId="1965EEF9" w:rsidR="00476440" w:rsidRDefault="00476440" w:rsidP="00476440">
      <w:pPr>
        <w:pStyle w:val="Body"/>
      </w:pPr>
    </w:p>
    <w:p w14:paraId="6AAE3530" w14:textId="7A6BB184" w:rsidR="00476440" w:rsidRPr="00865EDF" w:rsidRDefault="00254C1C" w:rsidP="00476440">
      <w:pPr>
        <w:pStyle w:val="Body"/>
      </w:pPr>
      <w:r w:rsidRPr="00254C1C">
        <w:rPr>
          <w:highlight w:val="yellow"/>
        </w:rPr>
        <w:t>Insert stakeholder logos</w:t>
      </w:r>
    </w:p>
    <w:p w14:paraId="7D6B9128" w14:textId="42788011" w:rsidR="005F41CF" w:rsidRDefault="005F41CF" w:rsidP="00476440">
      <w:pPr>
        <w:pStyle w:val="Body"/>
      </w:pPr>
    </w:p>
    <w:p w14:paraId="0B3B7821" w14:textId="60281626" w:rsidR="00362F03" w:rsidRDefault="00362F03" w:rsidP="00EB5F37">
      <w:pPr>
        <w:pStyle w:val="Body"/>
      </w:pPr>
      <w:r w:rsidRPr="00865EDF">
        <w:br w:type="page"/>
      </w:r>
    </w:p>
    <w:p w14:paraId="2131474C" w14:textId="7622A721" w:rsidR="00CA4A6D" w:rsidRPr="00865EDF" w:rsidRDefault="007474C8" w:rsidP="00783CFC">
      <w:pPr>
        <w:pStyle w:val="CRCH1"/>
        <w:outlineLvl w:val="0"/>
      </w:pPr>
      <w:bookmarkStart w:id="3" w:name="_Toc153296991"/>
      <w:commentRangeStart w:id="4"/>
      <w:r>
        <w:lastRenderedPageBreak/>
        <w:t>Glossary</w:t>
      </w:r>
      <w:bookmarkEnd w:id="3"/>
      <w:commentRangeEnd w:id="4"/>
      <w:r w:rsidR="00254C1C">
        <w:rPr>
          <w:rStyle w:val="CommentReference"/>
          <w:rFonts w:asciiTheme="minorHAnsi" w:eastAsiaTheme="minorEastAsia" w:hAnsiTheme="minorHAnsi" w:cstheme="minorBidi"/>
          <w:b w:val="0"/>
          <w:bCs w:val="0"/>
          <w:color w:val="auto"/>
          <w:lang w:val="en-AU"/>
        </w:rPr>
        <w:commentReference w:id="4"/>
      </w:r>
    </w:p>
    <w:tbl>
      <w:tblPr>
        <w:tblStyle w:val="TableGrid"/>
        <w:tblpPr w:leftFromText="180" w:rightFromText="180" w:vertAnchor="text" w:horzAnchor="margin" w:tblpY="2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8"/>
        <w:gridCol w:w="8436"/>
      </w:tblGrid>
      <w:tr w:rsidR="00897D2B" w:rsidRPr="00865EDF" w14:paraId="1A9DCB0B" w14:textId="77777777" w:rsidTr="00CA4A6D">
        <w:tc>
          <w:tcPr>
            <w:tcW w:w="1628" w:type="dxa"/>
          </w:tcPr>
          <w:p w14:paraId="26056695" w14:textId="2D60A173" w:rsidR="00897D2B" w:rsidRDefault="00897D2B" w:rsidP="00897D2B">
            <w:pPr>
              <w:pStyle w:val="Body"/>
              <w:rPr>
                <w:b/>
                <w:bCs/>
              </w:rPr>
            </w:pPr>
            <w:r>
              <w:rPr>
                <w:b/>
                <w:bCs/>
              </w:rPr>
              <w:t>Integrated water management (</w:t>
            </w:r>
            <w:r w:rsidRPr="00CC352D">
              <w:rPr>
                <w:b/>
                <w:bCs/>
              </w:rPr>
              <w:t>IWM</w:t>
            </w:r>
            <w:r>
              <w:rPr>
                <w:b/>
                <w:bCs/>
              </w:rPr>
              <w:t>)</w:t>
            </w:r>
          </w:p>
        </w:tc>
        <w:tc>
          <w:tcPr>
            <w:tcW w:w="8436" w:type="dxa"/>
          </w:tcPr>
          <w:p w14:paraId="383D16BB" w14:textId="6DB767B0" w:rsidR="00897D2B" w:rsidRPr="00CC352D" w:rsidRDefault="00897D2B" w:rsidP="00897D2B">
            <w:pPr>
              <w:pStyle w:val="Body"/>
              <w:rPr>
                <w:szCs w:val="20"/>
              </w:rPr>
            </w:pPr>
            <w:r>
              <w:t xml:space="preserve">A </w:t>
            </w:r>
            <w:r w:rsidRPr="00865EDF">
              <w:t>holistic and collaborative approach to the way we plan for and manage all elements of the water cycle. IWM considers how the delivery of water, wastewater and stormwater services can contribute to water security, public and environmental health</w:t>
            </w:r>
            <w:r>
              <w:t>,</w:t>
            </w:r>
            <w:r w:rsidRPr="00865EDF">
              <w:t xml:space="preserve"> and urban amenity. It fundamentally shifts the way water, land use planning and urban development opportunities are understood and undertaken in Victoria.</w:t>
            </w:r>
          </w:p>
        </w:tc>
      </w:tr>
      <w:tr w:rsidR="00897D2B" w:rsidRPr="00865EDF" w14:paraId="726D1DFA" w14:textId="77777777" w:rsidTr="00CA4A6D">
        <w:tc>
          <w:tcPr>
            <w:tcW w:w="1628" w:type="dxa"/>
          </w:tcPr>
          <w:p w14:paraId="190FF2EA" w14:textId="77777777" w:rsidR="00897D2B" w:rsidRPr="00865EDF" w:rsidRDefault="00897D2B" w:rsidP="00897D2B">
            <w:pPr>
              <w:pStyle w:val="Body"/>
              <w:rPr>
                <w:b/>
                <w:bCs/>
              </w:rPr>
            </w:pPr>
            <w:r>
              <w:rPr>
                <w:b/>
                <w:bCs/>
              </w:rPr>
              <w:t xml:space="preserve">Narrative </w:t>
            </w:r>
          </w:p>
        </w:tc>
        <w:tc>
          <w:tcPr>
            <w:tcW w:w="8436" w:type="dxa"/>
          </w:tcPr>
          <w:p w14:paraId="13E6C497" w14:textId="77777777" w:rsidR="00897D2B" w:rsidRPr="00CC352D" w:rsidRDefault="00897D2B" w:rsidP="00897D2B">
            <w:pPr>
              <w:autoSpaceDE w:val="0"/>
              <w:autoSpaceDN w:val="0"/>
              <w:adjustRightInd w:val="0"/>
              <w:rPr>
                <w:rFonts w:ascii="Arial" w:hAnsi="Arial" w:cs="Arial"/>
                <w:sz w:val="20"/>
                <w:szCs w:val="20"/>
              </w:rPr>
            </w:pPr>
            <w:r w:rsidRPr="00CC352D">
              <w:rPr>
                <w:rFonts w:ascii="Arial" w:hAnsi="Arial" w:cs="Arial"/>
                <w:sz w:val="20"/>
                <w:szCs w:val="20"/>
              </w:rPr>
              <w:t>A well-articulated rationale and/or compelling case for a particular practice or action,</w:t>
            </w:r>
          </w:p>
          <w:p w14:paraId="17109692" w14:textId="34A281B9" w:rsidR="00897D2B" w:rsidRPr="00865EDF" w:rsidRDefault="00897D2B" w:rsidP="00897D2B">
            <w:pPr>
              <w:pStyle w:val="Body"/>
            </w:pPr>
            <w:r w:rsidRPr="00CC352D">
              <w:rPr>
                <w:rFonts w:cs="Arial"/>
                <w:szCs w:val="20"/>
              </w:rPr>
              <w:t>including a description of its ecological, economic and social benefits</w:t>
            </w:r>
          </w:p>
        </w:tc>
      </w:tr>
      <w:tr w:rsidR="00897D2B" w:rsidRPr="00865EDF" w14:paraId="54429BD4" w14:textId="77777777" w:rsidTr="00CA4A6D">
        <w:tc>
          <w:tcPr>
            <w:tcW w:w="1628" w:type="dxa"/>
          </w:tcPr>
          <w:p w14:paraId="0F9518A9" w14:textId="77777777" w:rsidR="00897D2B" w:rsidRPr="00865EDF" w:rsidRDefault="00897D2B" w:rsidP="00897D2B">
            <w:pPr>
              <w:pStyle w:val="Body"/>
            </w:pPr>
            <w:r w:rsidRPr="00865EDF">
              <w:rPr>
                <w:b/>
                <w:bCs/>
              </w:rPr>
              <w:t>Transition</w:t>
            </w:r>
          </w:p>
        </w:tc>
        <w:tc>
          <w:tcPr>
            <w:tcW w:w="8436" w:type="dxa"/>
          </w:tcPr>
          <w:p w14:paraId="65DFC2D7" w14:textId="77777777" w:rsidR="00897D2B" w:rsidRPr="00865EDF" w:rsidRDefault="00897D2B" w:rsidP="00897D2B">
            <w:pPr>
              <w:pStyle w:val="Body"/>
            </w:pPr>
            <w:r w:rsidRPr="00865EDF">
              <w:t>A fundamental shift in cultures, structures and practices as society changes from one pattern of socio-technological development to another usually more sustainable pattern</w:t>
            </w:r>
          </w:p>
        </w:tc>
      </w:tr>
      <w:tr w:rsidR="00897D2B" w:rsidRPr="00865EDF" w14:paraId="309089F5" w14:textId="77777777" w:rsidTr="00CA4A6D">
        <w:tc>
          <w:tcPr>
            <w:tcW w:w="1628" w:type="dxa"/>
          </w:tcPr>
          <w:p w14:paraId="42E8A436" w14:textId="77777777" w:rsidR="00897D2B" w:rsidRPr="00865EDF" w:rsidRDefault="00897D2B" w:rsidP="00897D2B">
            <w:pPr>
              <w:pStyle w:val="Body"/>
            </w:pPr>
            <w:r w:rsidRPr="00865EDF">
              <w:rPr>
                <w:b/>
                <w:bCs/>
              </w:rPr>
              <w:t>Transition Dynamics Framework</w:t>
            </w:r>
          </w:p>
        </w:tc>
        <w:tc>
          <w:tcPr>
            <w:tcW w:w="8436" w:type="dxa"/>
          </w:tcPr>
          <w:p w14:paraId="71F0739F" w14:textId="0284B676" w:rsidR="00897D2B" w:rsidRPr="00865EDF" w:rsidRDefault="00897D2B" w:rsidP="00897D2B">
            <w:pPr>
              <w:pStyle w:val="Body"/>
            </w:pPr>
            <w:r w:rsidRPr="00865EDF">
              <w:t>A framework that conceptualises how system-wide changes in practice (e.g. the transition to water sensitive practices) unfold over time, based on the establishment of key enabling factors: individual and organisational champions, platforms for connecting, science and knowledge, projects and applications, and tools and instruments</w:t>
            </w:r>
          </w:p>
        </w:tc>
      </w:tr>
      <w:tr w:rsidR="00897D2B" w:rsidRPr="00865EDF" w14:paraId="22FB1C66" w14:textId="77777777" w:rsidTr="00CA4A6D">
        <w:tc>
          <w:tcPr>
            <w:tcW w:w="1628" w:type="dxa"/>
          </w:tcPr>
          <w:p w14:paraId="340944C3" w14:textId="77777777" w:rsidR="00897D2B" w:rsidRPr="00865EDF" w:rsidRDefault="00897D2B" w:rsidP="00897D2B">
            <w:pPr>
              <w:pStyle w:val="Body"/>
            </w:pPr>
            <w:r w:rsidRPr="00865EDF">
              <w:rPr>
                <w:b/>
                <w:bCs/>
              </w:rPr>
              <w:t>Urban form</w:t>
            </w:r>
          </w:p>
        </w:tc>
        <w:tc>
          <w:tcPr>
            <w:tcW w:w="8436" w:type="dxa"/>
          </w:tcPr>
          <w:p w14:paraId="629FAEA0" w14:textId="77777777" w:rsidR="00897D2B" w:rsidRPr="00865EDF" w:rsidRDefault="00897D2B" w:rsidP="00897D2B">
            <w:pPr>
              <w:pStyle w:val="Body"/>
            </w:pPr>
            <w:r w:rsidRPr="00865EDF">
              <w:t>The physical characteristics that make up the built environment, including urban density and size, parcels and buildings, public spaces, ecological assets and key services such as transport and drainage</w:t>
            </w:r>
          </w:p>
        </w:tc>
      </w:tr>
      <w:tr w:rsidR="00897D2B" w:rsidRPr="00865EDF" w14:paraId="1AC7774F" w14:textId="77777777" w:rsidTr="00CA4A6D">
        <w:tc>
          <w:tcPr>
            <w:tcW w:w="1628" w:type="dxa"/>
          </w:tcPr>
          <w:p w14:paraId="167D3A97" w14:textId="77777777" w:rsidR="00897D2B" w:rsidRPr="00865EDF" w:rsidRDefault="00897D2B" w:rsidP="00897D2B">
            <w:pPr>
              <w:pStyle w:val="Body"/>
            </w:pPr>
            <w:r w:rsidRPr="00865EDF">
              <w:rPr>
                <w:b/>
                <w:bCs/>
              </w:rPr>
              <w:t>Urban Water Transitions Framework</w:t>
            </w:r>
          </w:p>
        </w:tc>
        <w:tc>
          <w:tcPr>
            <w:tcW w:w="8436" w:type="dxa"/>
          </w:tcPr>
          <w:p w14:paraId="5D3D7BE9" w14:textId="0ABFEA8B" w:rsidR="00897D2B" w:rsidRPr="00865EDF" w:rsidRDefault="00897D2B" w:rsidP="00897D2B">
            <w:pPr>
              <w:pStyle w:val="Body"/>
            </w:pPr>
            <w:r w:rsidRPr="00865EDF">
              <w:t xml:space="preserve">A framework that conceptualises different forms of urban water servicing as a city responds to evolving drivers: Water Supply City, Sewered City, Drained City, </w:t>
            </w:r>
            <w:r w:rsidR="00B26A0F">
              <w:t>Waterways City</w:t>
            </w:r>
            <w:r w:rsidRPr="00865EDF">
              <w:t>, Water Cycle City and Water Sensitive City</w:t>
            </w:r>
          </w:p>
        </w:tc>
      </w:tr>
      <w:tr w:rsidR="00897D2B" w:rsidRPr="00865EDF" w14:paraId="55B3575D" w14:textId="77777777" w:rsidTr="00CA4A6D">
        <w:tc>
          <w:tcPr>
            <w:tcW w:w="1628" w:type="dxa"/>
          </w:tcPr>
          <w:p w14:paraId="7138C71F" w14:textId="74241205" w:rsidR="00897D2B" w:rsidRPr="005F11CA" w:rsidRDefault="00897D2B" w:rsidP="00897D2B">
            <w:pPr>
              <w:pStyle w:val="Body"/>
              <w:rPr>
                <w:b/>
                <w:bCs/>
              </w:rPr>
            </w:pPr>
            <w:r w:rsidRPr="00BC66FF">
              <w:rPr>
                <w:b/>
              </w:rPr>
              <w:t>Water sensitive city</w:t>
            </w:r>
            <w:r>
              <w:rPr>
                <w:b/>
              </w:rPr>
              <w:t xml:space="preserve"> (WSC)</w:t>
            </w:r>
          </w:p>
        </w:tc>
        <w:tc>
          <w:tcPr>
            <w:tcW w:w="8436" w:type="dxa"/>
          </w:tcPr>
          <w:p w14:paraId="2A3BDDA9" w14:textId="7F958D57" w:rsidR="00897D2B" w:rsidRPr="00865EDF" w:rsidRDefault="00897D2B" w:rsidP="00897D2B">
            <w:pPr>
              <w:pStyle w:val="Body"/>
            </w:pPr>
            <w:r>
              <w:t>A</w:t>
            </w:r>
            <w:r w:rsidRPr="00865EDF">
              <w:t xml:space="preserve"> WSC provides water system services in a way that reflects an integrated approach to infrastructure, the built form, the environment, governance and community, to deliver outcomes that support the enduring sustainability, liveability, resilience and productivity for a place’s community and ecosystems</w:t>
            </w:r>
            <w:r>
              <w:t>.</w:t>
            </w:r>
          </w:p>
        </w:tc>
      </w:tr>
      <w:tr w:rsidR="00897D2B" w:rsidRPr="00865EDF" w14:paraId="6E0F3BCA" w14:textId="77777777" w:rsidTr="00CA4A6D">
        <w:tc>
          <w:tcPr>
            <w:tcW w:w="1628" w:type="dxa"/>
          </w:tcPr>
          <w:p w14:paraId="60E8F736" w14:textId="0BB0DE32" w:rsidR="00897D2B" w:rsidRPr="00865EDF" w:rsidRDefault="00897D2B" w:rsidP="00897D2B">
            <w:pPr>
              <w:pStyle w:val="Body"/>
            </w:pPr>
            <w:r w:rsidRPr="00865EDF">
              <w:rPr>
                <w:b/>
                <w:bCs/>
              </w:rPr>
              <w:t>W</w:t>
            </w:r>
            <w:r>
              <w:rPr>
                <w:b/>
                <w:bCs/>
              </w:rPr>
              <w:t xml:space="preserve">ater Sensitive Cities </w:t>
            </w:r>
            <w:r w:rsidRPr="00865EDF">
              <w:rPr>
                <w:b/>
                <w:bCs/>
              </w:rPr>
              <w:t>Index</w:t>
            </w:r>
          </w:p>
        </w:tc>
        <w:tc>
          <w:tcPr>
            <w:tcW w:w="8436" w:type="dxa"/>
          </w:tcPr>
          <w:p w14:paraId="6460BBBD" w14:textId="208B6E76" w:rsidR="00897D2B" w:rsidRPr="00865EDF" w:rsidRDefault="00897D2B" w:rsidP="00897D2B">
            <w:pPr>
              <w:pStyle w:val="Body"/>
            </w:pPr>
            <w:r w:rsidRPr="00865EDF">
              <w:t>A tool to benchmark and diagnose the water sensitive performance of a place (from the municipal to metropolitan scale), based on 34 indicators organi</w:t>
            </w:r>
            <w:r>
              <w:t>s</w:t>
            </w:r>
            <w:r w:rsidRPr="00865EDF">
              <w:t xml:space="preserve">ed by </w:t>
            </w:r>
            <w:r>
              <w:t>7</w:t>
            </w:r>
            <w:r w:rsidRPr="00865EDF">
              <w:t xml:space="preserve"> goals: good water sensitive governance, community capital, equity of essential services, productivity and resource efficiency, ecosystem health, quality urban space and adaptive infrastructure</w:t>
            </w:r>
          </w:p>
        </w:tc>
      </w:tr>
      <w:tr w:rsidR="00897D2B" w:rsidRPr="00865EDF" w14:paraId="1EE9DFD9" w14:textId="77777777" w:rsidTr="00CA4A6D">
        <w:tc>
          <w:tcPr>
            <w:tcW w:w="1628" w:type="dxa"/>
          </w:tcPr>
          <w:p w14:paraId="58EA96EF" w14:textId="57BFE934" w:rsidR="00897D2B" w:rsidRPr="00865EDF" w:rsidRDefault="00897D2B" w:rsidP="00897D2B">
            <w:pPr>
              <w:pStyle w:val="Body"/>
              <w:rPr>
                <w:b/>
                <w:bCs/>
              </w:rPr>
            </w:pPr>
            <w:r>
              <w:rPr>
                <w:b/>
                <w:bCs/>
              </w:rPr>
              <w:t>Water sensitive urban design (</w:t>
            </w:r>
            <w:r w:rsidRPr="00865EDF">
              <w:rPr>
                <w:b/>
                <w:bCs/>
              </w:rPr>
              <w:t>WSUD</w:t>
            </w:r>
            <w:r>
              <w:rPr>
                <w:b/>
                <w:bCs/>
              </w:rPr>
              <w:t>)</w:t>
            </w:r>
          </w:p>
        </w:tc>
        <w:tc>
          <w:tcPr>
            <w:tcW w:w="8436" w:type="dxa"/>
          </w:tcPr>
          <w:p w14:paraId="3AAD2179" w14:textId="2019677B" w:rsidR="00897D2B" w:rsidRPr="00865EDF" w:rsidRDefault="00897D2B" w:rsidP="00897D2B">
            <w:pPr>
              <w:pStyle w:val="Body"/>
            </w:pPr>
            <w:r>
              <w:t>A</w:t>
            </w:r>
            <w:r w:rsidRPr="00865EDF">
              <w:t>n approach to the planning, design and maintenance of urban landscapes that will deliver WSCs through protecting and enhancing natural water systems and integrating the management of the total water cycle</w:t>
            </w:r>
          </w:p>
        </w:tc>
      </w:tr>
    </w:tbl>
    <w:p w14:paraId="332FE685" w14:textId="0D1DFAAA" w:rsidR="00A724E9" w:rsidRPr="00865EDF" w:rsidRDefault="00A724E9" w:rsidP="00A724E9">
      <w:pPr>
        <w:pStyle w:val="Body"/>
      </w:pPr>
    </w:p>
    <w:p w14:paraId="4439522B" w14:textId="77777777" w:rsidR="00254C1C" w:rsidRDefault="00254C1C">
      <w:pPr>
        <w:rPr>
          <w:rFonts w:ascii="Arial" w:eastAsiaTheme="majorEastAsia" w:hAnsi="Arial" w:cstheme="majorBidi"/>
          <w:b/>
          <w:bCs/>
          <w:color w:val="004B4F"/>
          <w:sz w:val="40"/>
          <w:szCs w:val="28"/>
          <w:lang w:val="en-US"/>
        </w:rPr>
      </w:pPr>
      <w:bookmarkStart w:id="5" w:name="_Toc153296992"/>
      <w:r>
        <w:br w:type="page"/>
      </w:r>
    </w:p>
    <w:p w14:paraId="02D77625" w14:textId="16A49D75" w:rsidR="00F33CB2" w:rsidRPr="006536EC" w:rsidRDefault="00F33CB2" w:rsidP="00897D2B">
      <w:pPr>
        <w:pStyle w:val="CRCH1"/>
        <w:numPr>
          <w:ilvl w:val="0"/>
          <w:numId w:val="18"/>
        </w:numPr>
        <w:ind w:left="426" w:hanging="426"/>
        <w:outlineLvl w:val="0"/>
      </w:pPr>
      <w:r w:rsidRPr="00883A00">
        <w:lastRenderedPageBreak/>
        <w:t>Introduction</w:t>
      </w:r>
      <w:bookmarkEnd w:id="5"/>
    </w:p>
    <w:p w14:paraId="1EDC1102" w14:textId="401360E3" w:rsidR="00F33CB2" w:rsidRPr="006536EC" w:rsidRDefault="003D49D0" w:rsidP="00783CFC">
      <w:pPr>
        <w:pStyle w:val="CRCH2"/>
        <w:outlineLvl w:val="1"/>
      </w:pPr>
      <w:bookmarkStart w:id="6" w:name="_Toc153296993"/>
      <w:r>
        <w:t xml:space="preserve">1.1 </w:t>
      </w:r>
      <w:r w:rsidR="00F33CB2" w:rsidRPr="00883A00">
        <w:t xml:space="preserve">About this </w:t>
      </w:r>
      <w:r w:rsidR="00584A49">
        <w:t>project</w:t>
      </w:r>
      <w:bookmarkEnd w:id="6"/>
    </w:p>
    <w:p w14:paraId="37CF0C53" w14:textId="1405514D" w:rsidR="00F33CB2" w:rsidRPr="00865EDF" w:rsidRDefault="0067168F" w:rsidP="0059464D">
      <w:pPr>
        <w:pStyle w:val="Body"/>
      </w:pPr>
      <w:r w:rsidRPr="0067168F">
        <w:rPr>
          <w:highlight w:val="yellow"/>
        </w:rPr>
        <w:t>Insert organisation name</w:t>
      </w:r>
      <w:r w:rsidR="0059464D" w:rsidRPr="00865EDF">
        <w:t xml:space="preserve"> </w:t>
      </w:r>
      <w:r w:rsidR="00F33CB2" w:rsidRPr="00865EDF">
        <w:t xml:space="preserve">was </w:t>
      </w:r>
      <w:r w:rsidR="0059464D" w:rsidRPr="00865EDF">
        <w:t>engaged</w:t>
      </w:r>
      <w:r w:rsidR="00F33CB2" w:rsidRPr="00865EDF">
        <w:t xml:space="preserve"> to develop transition strategy for </w:t>
      </w:r>
      <w:r w:rsidR="00254C1C" w:rsidRPr="00E15F2E">
        <w:rPr>
          <w:highlight w:val="yellow"/>
        </w:rPr>
        <w:t>Insert place name</w:t>
      </w:r>
      <w:r w:rsidR="0059464D" w:rsidRPr="00865EDF">
        <w:t>.</w:t>
      </w:r>
      <w:r w:rsidR="00232254">
        <w:t xml:space="preserve"> </w:t>
      </w:r>
      <w:r w:rsidR="00C643FD">
        <w:t>Th</w:t>
      </w:r>
      <w:r w:rsidR="00584A49">
        <w:t>e project</w:t>
      </w:r>
      <w:r w:rsidR="00C643FD">
        <w:t xml:space="preserve"> ai</w:t>
      </w:r>
      <w:r w:rsidR="007F0875">
        <w:t>m</w:t>
      </w:r>
      <w:r w:rsidR="00584A49">
        <w:t>ed</w:t>
      </w:r>
      <w:r w:rsidR="00C643FD">
        <w:t xml:space="preserve"> to </w:t>
      </w:r>
      <w:r w:rsidR="00E15F2E" w:rsidRPr="00E15F2E">
        <w:rPr>
          <w:highlight w:val="yellow"/>
        </w:rPr>
        <w:t xml:space="preserve">Insert project aims (e.g. </w:t>
      </w:r>
      <w:r w:rsidR="007F575E">
        <w:rPr>
          <w:highlight w:val="yellow"/>
        </w:rPr>
        <w:t xml:space="preserve">guide XXX’s transition to a water sensitive city, </w:t>
      </w:r>
      <w:r w:rsidR="008C4DD6" w:rsidRPr="00E15F2E">
        <w:rPr>
          <w:highlight w:val="yellow"/>
        </w:rPr>
        <w:t>guid</w:t>
      </w:r>
      <w:r w:rsidR="006903F7" w:rsidRPr="00E15F2E">
        <w:rPr>
          <w:highlight w:val="yellow"/>
        </w:rPr>
        <w:t>e</w:t>
      </w:r>
      <w:r w:rsidR="00C643FD" w:rsidRPr="00E15F2E">
        <w:rPr>
          <w:highlight w:val="yellow"/>
        </w:rPr>
        <w:t xml:space="preserve"> </w:t>
      </w:r>
      <w:r w:rsidR="00E15F2E" w:rsidRPr="00E15F2E">
        <w:rPr>
          <w:highlight w:val="yellow"/>
        </w:rPr>
        <w:t>XXX to accelerate</w:t>
      </w:r>
      <w:r w:rsidR="002546C1" w:rsidRPr="00E15F2E">
        <w:rPr>
          <w:highlight w:val="yellow"/>
        </w:rPr>
        <w:t xml:space="preserve"> </w:t>
      </w:r>
      <w:r w:rsidR="00C643FD" w:rsidRPr="00E15F2E">
        <w:rPr>
          <w:highlight w:val="yellow"/>
        </w:rPr>
        <w:t>th</w:t>
      </w:r>
      <w:r w:rsidR="00584A49" w:rsidRPr="00E15F2E">
        <w:rPr>
          <w:highlight w:val="yellow"/>
        </w:rPr>
        <w:t>e uptake of IWM</w:t>
      </w:r>
      <w:r w:rsidR="00E15F2E" w:rsidRPr="00E15F2E">
        <w:rPr>
          <w:highlight w:val="yellow"/>
        </w:rPr>
        <w:t>)</w:t>
      </w:r>
      <w:r w:rsidR="00C643FD" w:rsidRPr="00E15F2E">
        <w:rPr>
          <w:highlight w:val="yellow"/>
        </w:rPr>
        <w:t>.</w:t>
      </w:r>
    </w:p>
    <w:p w14:paraId="52605894" w14:textId="2B0CC1AE" w:rsidR="00F33CB2" w:rsidRPr="00865EDF" w:rsidRDefault="00490849" w:rsidP="00897D2B">
      <w:pPr>
        <w:pStyle w:val="Body"/>
      </w:pPr>
      <w:r w:rsidRPr="00865EDF">
        <w:t xml:space="preserve">For this project, a transition strategy process was applied to </w:t>
      </w:r>
      <w:r w:rsidR="00E15F2E" w:rsidRPr="00E15F2E">
        <w:rPr>
          <w:highlight w:val="yellow"/>
        </w:rPr>
        <w:t>Insert place name</w:t>
      </w:r>
      <w:r w:rsidRPr="00865EDF">
        <w:t xml:space="preserve">. </w:t>
      </w:r>
      <w:r w:rsidR="00897D2B">
        <w:t xml:space="preserve">It </w:t>
      </w:r>
      <w:r w:rsidR="00F33CB2" w:rsidRPr="00865EDF">
        <w:t xml:space="preserve">involved </w:t>
      </w:r>
      <w:r w:rsidR="00897D2B">
        <w:t xml:space="preserve">facilitating </w:t>
      </w:r>
      <w:r w:rsidR="00F33CB2" w:rsidRPr="00865EDF">
        <w:t xml:space="preserve">stakeholder workshops and </w:t>
      </w:r>
      <w:r w:rsidR="00897D2B">
        <w:t>applying</w:t>
      </w:r>
      <w:r w:rsidR="00F33CB2" w:rsidRPr="00865EDF">
        <w:t xml:space="preserve"> benchmarking and diagnostic tools to </w:t>
      </w:r>
      <w:r w:rsidR="0059464D" w:rsidRPr="00865EDF">
        <w:t xml:space="preserve">identify ways to </w:t>
      </w:r>
      <w:r w:rsidR="00E15F2E" w:rsidRPr="00E15F2E">
        <w:rPr>
          <w:highlight w:val="yellow"/>
        </w:rPr>
        <w:t>Insert project aim (e.g.</w:t>
      </w:r>
      <w:r w:rsidR="00E15F2E">
        <w:t xml:space="preserve"> </w:t>
      </w:r>
      <w:r w:rsidR="0059464D" w:rsidRPr="00E15F2E">
        <w:rPr>
          <w:highlight w:val="yellow"/>
        </w:rPr>
        <w:t>embed IWM</w:t>
      </w:r>
      <w:r w:rsidR="0067168F">
        <w:t>)</w:t>
      </w:r>
      <w:r w:rsidR="00F33CB2" w:rsidRPr="00865EDF">
        <w:t xml:space="preserve">. </w:t>
      </w:r>
      <w:r w:rsidR="00E15F2E" w:rsidRPr="00E15F2E">
        <w:rPr>
          <w:highlight w:val="yellow"/>
        </w:rPr>
        <w:t>Insert participant roles (e.g. p</w:t>
      </w:r>
      <w:r w:rsidR="00B5519F" w:rsidRPr="00E15F2E">
        <w:rPr>
          <w:highlight w:val="yellow"/>
        </w:rPr>
        <w:t>olicy makers, w</w:t>
      </w:r>
      <w:r w:rsidR="0059464D" w:rsidRPr="00E15F2E">
        <w:rPr>
          <w:highlight w:val="yellow"/>
        </w:rPr>
        <w:t>ater planners, urban planners, catchment managers</w:t>
      </w:r>
      <w:r w:rsidR="00E15F2E" w:rsidRPr="00E15F2E">
        <w:rPr>
          <w:highlight w:val="yellow"/>
        </w:rPr>
        <w:t xml:space="preserve">, </w:t>
      </w:r>
      <w:r w:rsidR="0059464D" w:rsidRPr="00E15F2E">
        <w:rPr>
          <w:highlight w:val="yellow"/>
        </w:rPr>
        <w:t>engineers</w:t>
      </w:r>
      <w:r w:rsidR="00E15F2E" w:rsidRPr="00E15F2E">
        <w:rPr>
          <w:highlight w:val="yellow"/>
        </w:rPr>
        <w:t>)</w:t>
      </w:r>
      <w:r w:rsidR="0059464D" w:rsidRPr="00865EDF">
        <w:t xml:space="preserve"> from </w:t>
      </w:r>
      <w:r w:rsidR="00E15F2E" w:rsidRPr="00E15F2E">
        <w:rPr>
          <w:highlight w:val="yellow"/>
        </w:rPr>
        <w:t>Insert participant organisations</w:t>
      </w:r>
      <w:r w:rsidR="0059464D" w:rsidRPr="00865EDF">
        <w:t xml:space="preserve"> </w:t>
      </w:r>
      <w:r w:rsidR="00F33CB2" w:rsidRPr="00865EDF">
        <w:t xml:space="preserve">participated in the project </w:t>
      </w:r>
      <w:r w:rsidR="00E15F2E">
        <w:t xml:space="preserve">in </w:t>
      </w:r>
      <w:r w:rsidR="00E15F2E" w:rsidRPr="00E15F2E">
        <w:rPr>
          <w:highlight w:val="yellow"/>
        </w:rPr>
        <w:t>Insert month(s) and year</w:t>
      </w:r>
      <w:r w:rsidR="00F33CB2" w:rsidRPr="00865EDF">
        <w:t>.</w:t>
      </w:r>
    </w:p>
    <w:p w14:paraId="21F1BE8F" w14:textId="173C42D3" w:rsidR="00F33CB2" w:rsidRPr="00865EDF" w:rsidRDefault="00F33CB2" w:rsidP="00F33CB2">
      <w:pPr>
        <w:pStyle w:val="Body"/>
      </w:pPr>
      <w:r w:rsidRPr="00865EDF">
        <w:t xml:space="preserve">This report presents a framework for orienting and coordinating strategic action </w:t>
      </w:r>
      <w:r w:rsidR="0059464D" w:rsidRPr="00865EDF">
        <w:t xml:space="preserve">to </w:t>
      </w:r>
      <w:r w:rsidR="00E15F2E" w:rsidRPr="00E15F2E">
        <w:rPr>
          <w:highlight w:val="yellow"/>
        </w:rPr>
        <w:t xml:space="preserve">Insert project aim (e.g. </w:t>
      </w:r>
      <w:r w:rsidR="0059464D" w:rsidRPr="00E15F2E">
        <w:rPr>
          <w:highlight w:val="yellow"/>
        </w:rPr>
        <w:t>embed IWM</w:t>
      </w:r>
      <w:r w:rsidR="00E15F2E" w:rsidRPr="00E15F2E">
        <w:rPr>
          <w:highlight w:val="yellow"/>
        </w:rPr>
        <w:t>)</w:t>
      </w:r>
      <w:r w:rsidRPr="00865EDF">
        <w:t xml:space="preserve">. It is anticipated that this report can be used as a resource </w:t>
      </w:r>
      <w:r w:rsidR="0059464D" w:rsidRPr="00865EDF">
        <w:t xml:space="preserve">by </w:t>
      </w:r>
      <w:r w:rsidR="00E15F2E" w:rsidRPr="00E15F2E">
        <w:rPr>
          <w:highlight w:val="yellow"/>
        </w:rPr>
        <w:t>Insert client organisation</w:t>
      </w:r>
      <w:r w:rsidR="0059464D" w:rsidRPr="00865EDF">
        <w:t xml:space="preserve"> to guide future discussion and projects</w:t>
      </w:r>
      <w:r w:rsidRPr="00865EDF">
        <w:t>.</w:t>
      </w:r>
    </w:p>
    <w:p w14:paraId="325D9CC5" w14:textId="56E97B68" w:rsidR="00F33CB2" w:rsidRPr="00865EDF" w:rsidRDefault="00F33CB2" w:rsidP="00F33CB2">
      <w:pPr>
        <w:pStyle w:val="Body"/>
      </w:pPr>
      <w:r w:rsidRPr="00865EDF">
        <w:t xml:space="preserve">Alongside practical guidance for </w:t>
      </w:r>
      <w:r w:rsidR="00E15F2E" w:rsidRPr="00E15F2E">
        <w:rPr>
          <w:highlight w:val="yellow"/>
        </w:rPr>
        <w:t>Insert place name’s</w:t>
      </w:r>
      <w:r w:rsidRPr="00865EDF">
        <w:t xml:space="preserve"> water sector, the engagement process has strengthen</w:t>
      </w:r>
      <w:r w:rsidR="004F0B5E" w:rsidRPr="00865EDF">
        <w:t>ed</w:t>
      </w:r>
      <w:r w:rsidRPr="00865EDF">
        <w:t xml:space="preserve"> relationships among stakeholders and buil</w:t>
      </w:r>
      <w:r w:rsidR="004F0B5E" w:rsidRPr="00865EDF">
        <w:t>t</w:t>
      </w:r>
      <w:r w:rsidRPr="00865EDF">
        <w:t xml:space="preserve"> momentum and commitment </w:t>
      </w:r>
      <w:r w:rsidR="00E15F2E">
        <w:t xml:space="preserve">to </w:t>
      </w:r>
      <w:r w:rsidR="00E15F2E" w:rsidRPr="00E15F2E">
        <w:rPr>
          <w:highlight w:val="yellow"/>
        </w:rPr>
        <w:t>Insert project aim (e.g. embed IWM</w:t>
      </w:r>
      <w:r w:rsidR="004F0B5E" w:rsidRPr="00E15F2E">
        <w:rPr>
          <w:highlight w:val="yellow"/>
        </w:rPr>
        <w:t xml:space="preserve"> as a business</w:t>
      </w:r>
      <w:r w:rsidR="006B3C0B" w:rsidRPr="00E15F2E">
        <w:rPr>
          <w:highlight w:val="yellow"/>
        </w:rPr>
        <w:t>-</w:t>
      </w:r>
      <w:r w:rsidR="004F0B5E" w:rsidRPr="00E15F2E">
        <w:rPr>
          <w:highlight w:val="yellow"/>
        </w:rPr>
        <w:t>as</w:t>
      </w:r>
      <w:r w:rsidR="006B3C0B" w:rsidRPr="00E15F2E">
        <w:rPr>
          <w:highlight w:val="yellow"/>
        </w:rPr>
        <w:t>-</w:t>
      </w:r>
      <w:r w:rsidR="004F0B5E" w:rsidRPr="00E15F2E">
        <w:rPr>
          <w:highlight w:val="yellow"/>
        </w:rPr>
        <w:t>usual practice</w:t>
      </w:r>
      <w:r w:rsidR="00E15F2E" w:rsidRPr="00E15F2E">
        <w:rPr>
          <w:highlight w:val="yellow"/>
        </w:rPr>
        <w:t>)</w:t>
      </w:r>
      <w:r w:rsidRPr="00865EDF">
        <w:t>.</w:t>
      </w:r>
    </w:p>
    <w:p w14:paraId="0346A7B3" w14:textId="296A5E38" w:rsidR="00060C9E" w:rsidRPr="00865EDF" w:rsidRDefault="007F575E" w:rsidP="00060C9E">
      <w:pPr>
        <w:pStyle w:val="CRCH3"/>
      </w:pPr>
      <w:r w:rsidRPr="007F575E">
        <w:rPr>
          <w:highlight w:val="yellow"/>
        </w:rPr>
        <w:t>Description of project</w:t>
      </w:r>
    </w:p>
    <w:p w14:paraId="439C16C5" w14:textId="5FBD73F4" w:rsidR="007F575E" w:rsidRPr="007F575E" w:rsidRDefault="007F575E" w:rsidP="00060C9E">
      <w:pPr>
        <w:pStyle w:val="Body"/>
        <w:rPr>
          <w:highlight w:val="yellow"/>
        </w:rPr>
      </w:pPr>
      <w:r w:rsidRPr="007F575E">
        <w:rPr>
          <w:highlight w:val="yellow"/>
        </w:rPr>
        <w:t>Insert a description of the project including:</w:t>
      </w:r>
    </w:p>
    <w:p w14:paraId="2C12A3B7" w14:textId="35628BF9" w:rsidR="007F575E" w:rsidRPr="007F575E" w:rsidRDefault="007F575E" w:rsidP="007F575E">
      <w:pPr>
        <w:pStyle w:val="CRCBullets"/>
        <w:rPr>
          <w:highlight w:val="yellow"/>
        </w:rPr>
      </w:pPr>
      <w:r w:rsidRPr="007F575E">
        <w:rPr>
          <w:highlight w:val="yellow"/>
        </w:rPr>
        <w:t>description of place</w:t>
      </w:r>
    </w:p>
    <w:p w14:paraId="37F89F69" w14:textId="4F29719C" w:rsidR="007F575E" w:rsidRPr="007F575E" w:rsidRDefault="007F575E" w:rsidP="007F575E">
      <w:pPr>
        <w:pStyle w:val="CRCBullets"/>
        <w:rPr>
          <w:highlight w:val="yellow"/>
        </w:rPr>
      </w:pPr>
      <w:r w:rsidRPr="007F575E">
        <w:rPr>
          <w:highlight w:val="yellow"/>
        </w:rPr>
        <w:t>map of place</w:t>
      </w:r>
      <w:r>
        <w:rPr>
          <w:highlight w:val="yellow"/>
        </w:rPr>
        <w:t xml:space="preserve"> (Figure 1)</w:t>
      </w:r>
    </w:p>
    <w:p w14:paraId="4B893CF1" w14:textId="1534F912" w:rsidR="007F575E" w:rsidRPr="007F575E" w:rsidRDefault="007F575E" w:rsidP="007F575E">
      <w:pPr>
        <w:pStyle w:val="CRCBullets"/>
        <w:rPr>
          <w:highlight w:val="yellow"/>
        </w:rPr>
      </w:pPr>
      <w:r w:rsidRPr="007F575E">
        <w:rPr>
          <w:highlight w:val="yellow"/>
        </w:rPr>
        <w:t>project drivers (e.g. new infrastructure development, response to climate change, community expectations).</w:t>
      </w:r>
    </w:p>
    <w:p w14:paraId="5AFE9B51" w14:textId="083C878F" w:rsidR="007F575E" w:rsidRPr="007F575E" w:rsidRDefault="007F575E" w:rsidP="007F575E">
      <w:pPr>
        <w:pStyle w:val="Body"/>
        <w:rPr>
          <w:highlight w:val="yellow"/>
        </w:rPr>
      </w:pPr>
      <w:r w:rsidRPr="007F575E">
        <w:rPr>
          <w:highlight w:val="yellow"/>
        </w:rPr>
        <w:t>Insert map</w:t>
      </w:r>
    </w:p>
    <w:p w14:paraId="04D43C58" w14:textId="25B4B316" w:rsidR="007F575E" w:rsidRDefault="007F575E" w:rsidP="007F575E">
      <w:pPr>
        <w:pStyle w:val="Body"/>
        <w:rPr>
          <w:rFonts w:cs="Arial"/>
          <w:b/>
          <w:bCs/>
        </w:rPr>
      </w:pPr>
      <w:r w:rsidRPr="007F575E">
        <w:rPr>
          <w:rFonts w:cs="Arial"/>
          <w:b/>
          <w:bCs/>
          <w:highlight w:val="yellow"/>
        </w:rPr>
        <w:t>Figure 1. Map of Insert place name/area/region</w:t>
      </w:r>
    </w:p>
    <w:p w14:paraId="5EB8AD37" w14:textId="77777777" w:rsidR="007F575E" w:rsidRPr="007F575E" w:rsidRDefault="007F575E" w:rsidP="007F575E">
      <w:pPr>
        <w:pStyle w:val="Body"/>
      </w:pPr>
    </w:p>
    <w:p w14:paraId="4C5401BD" w14:textId="7F0D6983" w:rsidR="00F33CB2" w:rsidRPr="00865EDF" w:rsidRDefault="00F33CB2" w:rsidP="00060C9E">
      <w:pPr>
        <w:pStyle w:val="CRCH3"/>
      </w:pPr>
      <w:r w:rsidRPr="00865EDF">
        <w:t xml:space="preserve">What </w:t>
      </w:r>
      <w:r w:rsidR="007F575E">
        <w:t>is a water sensitive city</w:t>
      </w:r>
      <w:r w:rsidRPr="00865EDF">
        <w:t xml:space="preserve"> transition?</w:t>
      </w:r>
    </w:p>
    <w:p w14:paraId="120C49B7" w14:textId="635D7BB7" w:rsidR="00060C9E" w:rsidRDefault="00F33CB2" w:rsidP="00F33CB2">
      <w:pPr>
        <w:pStyle w:val="Body"/>
      </w:pPr>
      <w:r w:rsidRPr="00865EDF">
        <w:t xml:space="preserve">In Australia, the </w:t>
      </w:r>
      <w:r w:rsidR="006C267D" w:rsidRPr="00865EDF">
        <w:t xml:space="preserve">concept of </w:t>
      </w:r>
      <w:r w:rsidR="007F575E">
        <w:t>a water sensitive city (WSC)</w:t>
      </w:r>
      <w:r w:rsidR="006C267D" w:rsidRPr="00865EDF">
        <w:t xml:space="preserve"> </w:t>
      </w:r>
      <w:r w:rsidRPr="00865EDF">
        <w:t>is now widely used to represent an aspirational concept in which water</w:t>
      </w:r>
      <w:r w:rsidR="006C267D" w:rsidRPr="00865EDF">
        <w:t xml:space="preserve"> </w:t>
      </w:r>
      <w:r w:rsidRPr="00865EDF">
        <w:t>has a central role in shaping a city</w:t>
      </w:r>
      <w:r w:rsidR="00DB6D86" w:rsidRPr="00865EDF">
        <w:t xml:space="preserve"> or town</w:t>
      </w:r>
      <w:r w:rsidRPr="00865EDF">
        <w:t>.</w:t>
      </w:r>
      <w:r w:rsidR="002133E3">
        <w:t xml:space="preserve"> In a WSC, people are not disrupted by flooding, and can enjoy reliable water supplies, effective sanitation, healthy ecosystems, cool green landscapes, efficient use of resources and beautiful urban spaces that feature water and bring the community together. </w:t>
      </w:r>
    </w:p>
    <w:p w14:paraId="724F4EF0" w14:textId="11433ABE" w:rsidR="002133E3" w:rsidRPr="00865EDF" w:rsidRDefault="002133E3" w:rsidP="00F33CB2">
      <w:pPr>
        <w:pStyle w:val="Body"/>
      </w:pPr>
      <w:r w:rsidRPr="002133E3">
        <w:t xml:space="preserve">A WSC incorporates innovative infrastructure, design and governance solutions. For example, water recycling at different scales through wastewater recovery and stormwater harvesting provides </w:t>
      </w:r>
      <w:r>
        <w:t xml:space="preserve">diverse </w:t>
      </w:r>
      <w:r w:rsidRPr="002133E3">
        <w:t>water sources and improves the health of downstream rivers and creeks by reducing pollution and flow impacts. Water sensitive urban designs</w:t>
      </w:r>
      <w:r>
        <w:t xml:space="preserve"> (WSUDs)</w:t>
      </w:r>
      <w:r w:rsidRPr="002133E3">
        <w:t xml:space="preserve"> integrate nature-based infrastructure into the landscape to provide hydraulic and water treatment functions, as well as amenity benefits such as an aesthetic environment and mitigation of urban heat island effects. Integrated and collaborative land use and water planning results in catchment-scale approaches to enhancing flood resilience and connecting areas of green and blue to create ecosystem and recreation corridors. Citizens are active in caring for water and the environment, and there is cohesion among the community as their sense of place and collective identity is nurtured through their connection with water.</w:t>
      </w:r>
    </w:p>
    <w:p w14:paraId="5A2F8298" w14:textId="0926F0C3" w:rsidR="00F33CB2" w:rsidRPr="00865EDF" w:rsidRDefault="00DB6D86" w:rsidP="00060D4C">
      <w:pPr>
        <w:pStyle w:val="Body"/>
      </w:pPr>
      <w:r w:rsidRPr="00865EDF">
        <w:lastRenderedPageBreak/>
        <w:t>However</w:t>
      </w:r>
      <w:r w:rsidR="001F7C95" w:rsidRPr="00865EDF">
        <w:t>,</w:t>
      </w:r>
      <w:r w:rsidRPr="00865EDF">
        <w:t xml:space="preserve"> </w:t>
      </w:r>
      <w:r w:rsidR="007F575E">
        <w:t>a WSC approach</w:t>
      </w:r>
      <w:r w:rsidRPr="00865EDF">
        <w:t xml:space="preserve"> often </w:t>
      </w:r>
      <w:r w:rsidR="00F33CB2" w:rsidRPr="00865EDF">
        <w:t>requires a significant departure from the conventional mode of water servicing</w:t>
      </w:r>
      <w:r w:rsidRPr="00865EDF">
        <w:t xml:space="preserve"> and urban planning</w:t>
      </w:r>
      <w:r w:rsidR="00FC5502">
        <w:t>. The conventional approach</w:t>
      </w:r>
      <w:r w:rsidR="00F33CB2" w:rsidRPr="00865EDF">
        <w:t xml:space="preserve"> typically manages water as separate streams for water supply, wastewater</w:t>
      </w:r>
      <w:r w:rsidRPr="00865EDF">
        <w:t xml:space="preserve"> </w:t>
      </w:r>
      <w:r w:rsidR="00F33CB2" w:rsidRPr="00865EDF">
        <w:t>and stormwater through large-scale, centralised infrastructure</w:t>
      </w:r>
      <w:r w:rsidRPr="00865EDF">
        <w:t xml:space="preserve">; </w:t>
      </w:r>
      <w:r w:rsidR="00FC5502">
        <w:t>it also</w:t>
      </w:r>
      <w:r w:rsidRPr="00865EDF">
        <w:t xml:space="preserve"> overlooks the opportunities to create blue and green infrastructure in urban areas</w:t>
      </w:r>
      <w:r w:rsidR="00F33CB2" w:rsidRPr="00865EDF">
        <w:t xml:space="preserve">. These </w:t>
      </w:r>
      <w:r w:rsidRPr="00865EDF">
        <w:t>conventional</w:t>
      </w:r>
      <w:r w:rsidR="00F33CB2" w:rsidRPr="00865EDF">
        <w:t xml:space="preserve"> </w:t>
      </w:r>
      <w:r w:rsidRPr="00865EDF">
        <w:t xml:space="preserve">approaches </w:t>
      </w:r>
      <w:r w:rsidR="00F33CB2" w:rsidRPr="00865EDF">
        <w:t xml:space="preserve">have given us critical benefits such as </w:t>
      </w:r>
      <w:r w:rsidR="004F407F">
        <w:t>safe and secure</w:t>
      </w:r>
      <w:r w:rsidR="00A803C7">
        <w:t xml:space="preserve"> </w:t>
      </w:r>
      <w:r w:rsidR="00F33CB2" w:rsidRPr="00865EDF">
        <w:t xml:space="preserve">water, </w:t>
      </w:r>
      <w:r w:rsidRPr="00865EDF">
        <w:t>sewerage</w:t>
      </w:r>
      <w:r w:rsidR="00F33CB2" w:rsidRPr="00865EDF">
        <w:t xml:space="preserve"> and drainage</w:t>
      </w:r>
      <w:r w:rsidR="004F407F">
        <w:t xml:space="preserve"> services</w:t>
      </w:r>
      <w:r w:rsidR="00F33CB2" w:rsidRPr="00865EDF">
        <w:t xml:space="preserve">, and this mode of servicing is still an important part of </w:t>
      </w:r>
      <w:r w:rsidR="007F575E">
        <w:t>a WSC</w:t>
      </w:r>
      <w:r w:rsidR="00F33CB2" w:rsidRPr="00865EDF">
        <w:t xml:space="preserve">. However, we now recognise that adaptations are needed to address key social and environmental vulnerabilities that result from conventional approaches, such as degraded waterways, </w:t>
      </w:r>
      <w:r w:rsidR="00792F18">
        <w:t xml:space="preserve">impacts </w:t>
      </w:r>
      <w:r w:rsidR="002133E3">
        <w:t>of</w:t>
      </w:r>
      <w:r w:rsidR="00792F18">
        <w:t xml:space="preserve"> </w:t>
      </w:r>
      <w:r w:rsidR="00F33CB2" w:rsidRPr="00865EDF">
        <w:t>uncertain</w:t>
      </w:r>
      <w:r w:rsidRPr="00865EDF">
        <w:t xml:space="preserve"> </w:t>
      </w:r>
      <w:r w:rsidR="00F33CB2" w:rsidRPr="00865EDF">
        <w:t>and extreme rainfall patterns</w:t>
      </w:r>
      <w:r w:rsidR="00FC5502">
        <w:t>,</w:t>
      </w:r>
      <w:r w:rsidR="00F33CB2" w:rsidRPr="00865EDF">
        <w:t xml:space="preserve"> and growing community expectations for improved </w:t>
      </w:r>
      <w:r w:rsidR="00792F18">
        <w:t xml:space="preserve">urban </w:t>
      </w:r>
      <w:r w:rsidR="00F33CB2" w:rsidRPr="00865EDF">
        <w:t>liveability.</w:t>
      </w:r>
    </w:p>
    <w:p w14:paraId="20D76401" w14:textId="3CB2BCC5" w:rsidR="00F33CB2" w:rsidRPr="00865EDF" w:rsidRDefault="00F33CB2" w:rsidP="00060D4C">
      <w:pPr>
        <w:pStyle w:val="Body"/>
      </w:pPr>
      <w:r w:rsidRPr="00865EDF">
        <w:t xml:space="preserve">The Urban Water Transitions Framework </w:t>
      </w:r>
      <w:r w:rsidR="00DB6D86" w:rsidRPr="00865EDF">
        <w:t>(</w:t>
      </w:r>
      <w:r w:rsidRPr="007F575E">
        <w:rPr>
          <w:highlight w:val="yellow"/>
        </w:rPr>
        <w:t xml:space="preserve">Figure </w:t>
      </w:r>
      <w:r w:rsidR="00485FA5" w:rsidRPr="007F575E">
        <w:rPr>
          <w:highlight w:val="yellow"/>
        </w:rPr>
        <w:t>2</w:t>
      </w:r>
      <w:r w:rsidR="00DB6D86" w:rsidRPr="00865EDF">
        <w:t>)</w:t>
      </w:r>
      <w:r w:rsidRPr="00865EDF">
        <w:t xml:space="preserve"> depicts the evolution in water system servicing as these drivers unfold. Most cities in the world would appear somewhere on this continuum, however, a city’s journey from a </w:t>
      </w:r>
      <w:r w:rsidR="007F575E" w:rsidRPr="00865EDF">
        <w:t xml:space="preserve">Water Supply City </w:t>
      </w:r>
      <w:r w:rsidRPr="00865EDF">
        <w:t xml:space="preserve">through to the aspirational </w:t>
      </w:r>
      <w:r w:rsidR="007F575E" w:rsidRPr="00865EDF">
        <w:t xml:space="preserve">Water Sensitive City </w:t>
      </w:r>
      <w:r w:rsidRPr="00865EDF">
        <w:t xml:space="preserve">is not linear. Australian cities are typically somewhere between a </w:t>
      </w:r>
      <w:r w:rsidR="004F482C" w:rsidRPr="00865EDF">
        <w:t>Drained City</w:t>
      </w:r>
      <w:r w:rsidRPr="00865EDF">
        <w:t xml:space="preserve"> and a </w:t>
      </w:r>
      <w:r w:rsidR="004F482C" w:rsidRPr="00865EDF">
        <w:t>Water Cycle City</w:t>
      </w:r>
      <w:r w:rsidRPr="00865EDF">
        <w:t xml:space="preserve">, with features across all </w:t>
      </w:r>
      <w:r w:rsidR="005B159F">
        <w:t>6</w:t>
      </w:r>
      <w:r w:rsidR="005B159F" w:rsidRPr="00865EDF">
        <w:t xml:space="preserve"> </w:t>
      </w:r>
      <w:r w:rsidRPr="00865EDF">
        <w:t xml:space="preserve">of the </w:t>
      </w:r>
      <w:proofErr w:type="gramStart"/>
      <w:r w:rsidR="004D4FF7">
        <w:t>city</w:t>
      </w:r>
      <w:proofErr w:type="gramEnd"/>
      <w:r w:rsidR="004D4FF7">
        <w:t>–state</w:t>
      </w:r>
      <w:r w:rsidRPr="00865EDF">
        <w:t>s.</w:t>
      </w:r>
    </w:p>
    <w:p w14:paraId="641E117D" w14:textId="2C54C965" w:rsidR="00783CFC" w:rsidRDefault="00D8673A" w:rsidP="00060D4C">
      <w:pPr>
        <w:pStyle w:val="Body"/>
      </w:pPr>
      <w:r w:rsidRPr="00865EDF">
        <w:t xml:space="preserve">Fully </w:t>
      </w:r>
      <w:r w:rsidR="007F575E">
        <w:t>transitioning to a WSC</w:t>
      </w:r>
      <w:r w:rsidRPr="00865EDF">
        <w:t xml:space="preserve"> </w:t>
      </w:r>
      <w:r w:rsidR="00F33CB2" w:rsidRPr="00865EDF">
        <w:t xml:space="preserve">requires changes in policy and practice as the water servicing system moves through </w:t>
      </w:r>
      <w:r w:rsidR="00C809F5">
        <w:t xml:space="preserve">the </w:t>
      </w:r>
      <w:r w:rsidR="00F33CB2" w:rsidRPr="00865EDF">
        <w:t xml:space="preserve">different </w:t>
      </w:r>
      <w:r w:rsidR="004D4FF7">
        <w:t>city–state</w:t>
      </w:r>
      <w:r w:rsidR="00F33CB2" w:rsidRPr="00865EDF">
        <w:t xml:space="preserve">s. </w:t>
      </w:r>
      <w:r w:rsidR="00792F18">
        <w:t xml:space="preserve">This </w:t>
      </w:r>
      <w:r w:rsidR="00F33CB2" w:rsidRPr="00865EDF">
        <w:t>transition rel</w:t>
      </w:r>
      <w:r w:rsidR="00792F18">
        <w:t xml:space="preserve">ies </w:t>
      </w:r>
      <w:r w:rsidR="00F33CB2" w:rsidRPr="00865EDF">
        <w:t>on commitment and alignment among many different people and organisations.</w:t>
      </w:r>
      <w:r w:rsidRPr="00865EDF">
        <w:t xml:space="preserve"> D</w:t>
      </w:r>
      <w:r w:rsidR="00F33CB2" w:rsidRPr="00865EDF">
        <w:t xml:space="preserve">eveloping a shared perspective of </w:t>
      </w:r>
      <w:r w:rsidRPr="00865EDF">
        <w:t xml:space="preserve">how </w:t>
      </w:r>
      <w:r w:rsidR="00F33CB2" w:rsidRPr="00865EDF">
        <w:t>water</w:t>
      </w:r>
      <w:r w:rsidRPr="00865EDF">
        <w:t xml:space="preserve"> is managed</w:t>
      </w:r>
      <w:r w:rsidR="00F33CB2" w:rsidRPr="00865EDF">
        <w:t xml:space="preserve"> today, a compelling vision for the future and a framework to guide coherent strategic action is critical for establishing the understanding, motivation and capacity among stakeholders to drive their </w:t>
      </w:r>
      <w:r w:rsidR="007F575E">
        <w:t>WSC</w:t>
      </w:r>
      <w:r w:rsidR="00F33CB2" w:rsidRPr="00865EDF">
        <w:t xml:space="preserve"> transition.</w:t>
      </w:r>
    </w:p>
    <w:p w14:paraId="25713A0D" w14:textId="77777777" w:rsidR="00C809F5" w:rsidRDefault="00CA028A" w:rsidP="00F3527D">
      <w:pPr>
        <w:pStyle w:val="Body"/>
        <w:rPr>
          <w:rFonts w:cs="Arial"/>
        </w:rPr>
      </w:pPr>
      <w:r w:rsidRPr="00865EDF">
        <w:rPr>
          <w:noProof/>
        </w:rPr>
        <w:drawing>
          <wp:inline distT="0" distB="0" distL="0" distR="0" wp14:anchorId="0807BA23" wp14:editId="1EE78C31">
            <wp:extent cx="6294120" cy="3799677"/>
            <wp:effectExtent l="0" t="0" r="0" b="0"/>
            <wp:docPr id="1527895780" name="Picture 152789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2593" cy="3877235"/>
                    </a:xfrm>
                    <a:prstGeom prst="rect">
                      <a:avLst/>
                    </a:prstGeom>
                    <a:noFill/>
                  </pic:spPr>
                </pic:pic>
              </a:graphicData>
            </a:graphic>
          </wp:inline>
        </w:drawing>
      </w:r>
    </w:p>
    <w:p w14:paraId="38B54C2F" w14:textId="642A2D8F" w:rsidR="00D8673A" w:rsidRPr="005642E6" w:rsidRDefault="00F33CB2" w:rsidP="009756AE">
      <w:pPr>
        <w:pStyle w:val="Body"/>
        <w:rPr>
          <w:b/>
          <w:bCs/>
        </w:rPr>
      </w:pPr>
      <w:r w:rsidRPr="005642E6">
        <w:rPr>
          <w:rFonts w:cs="Arial"/>
          <w:b/>
          <w:bCs/>
        </w:rPr>
        <w:t xml:space="preserve">Figure </w:t>
      </w:r>
      <w:r w:rsidR="005B159F" w:rsidRPr="00A22CCC">
        <w:rPr>
          <w:rFonts w:cs="Arial"/>
          <w:b/>
          <w:bCs/>
          <w:highlight w:val="yellow"/>
        </w:rPr>
        <w:t>2</w:t>
      </w:r>
      <w:r w:rsidRPr="005642E6">
        <w:rPr>
          <w:rFonts w:cs="Arial"/>
          <w:b/>
          <w:bCs/>
        </w:rPr>
        <w:t>. Urban Water Transitions Framework (Brown, Keath &amp; Wong, 2009)</w:t>
      </w:r>
      <w:r w:rsidR="00D8673A" w:rsidRPr="005642E6">
        <w:rPr>
          <w:rStyle w:val="FootnoteReference"/>
          <w:rFonts w:cs="Arial"/>
          <w:b/>
          <w:bCs/>
        </w:rPr>
        <w:footnoteReference w:id="2"/>
      </w:r>
      <w:r w:rsidR="00D8673A" w:rsidRPr="005642E6">
        <w:rPr>
          <w:b/>
          <w:bCs/>
        </w:rPr>
        <w:br w:type="page"/>
      </w:r>
    </w:p>
    <w:p w14:paraId="57ACAB97" w14:textId="4A0EDD86" w:rsidR="007F0875" w:rsidRPr="00D768D0" w:rsidRDefault="007F575E" w:rsidP="007F0875">
      <w:pPr>
        <w:pStyle w:val="CRCH1"/>
        <w:numPr>
          <w:ilvl w:val="0"/>
          <w:numId w:val="18"/>
        </w:numPr>
        <w:ind w:left="426" w:hanging="426"/>
        <w:outlineLvl w:val="0"/>
        <w:rPr>
          <w:lang w:val="en-AU"/>
        </w:rPr>
      </w:pPr>
      <w:bookmarkStart w:id="7" w:name="_Toc153296994"/>
      <w:r w:rsidRPr="007F575E">
        <w:rPr>
          <w:highlight w:val="yellow"/>
          <w:lang w:val="en-AU"/>
        </w:rPr>
        <w:lastRenderedPageBreak/>
        <w:t>Insert place name’s</w:t>
      </w:r>
      <w:r w:rsidR="00481196">
        <w:rPr>
          <w:lang w:val="en-AU"/>
        </w:rPr>
        <w:t xml:space="preserve"> water story</w:t>
      </w:r>
      <w:bookmarkEnd w:id="7"/>
    </w:p>
    <w:p w14:paraId="37453269" w14:textId="07EFDDAD" w:rsidR="00481196" w:rsidRPr="00481196" w:rsidRDefault="00481196" w:rsidP="00783CFC">
      <w:pPr>
        <w:pStyle w:val="CRCH2"/>
        <w:outlineLvl w:val="1"/>
      </w:pPr>
      <w:bookmarkStart w:id="8" w:name="_Toc153296995"/>
      <w:r>
        <w:rPr>
          <w:lang w:val="en-AU"/>
        </w:rPr>
        <w:t xml:space="preserve">2.1 </w:t>
      </w:r>
      <w:r>
        <w:t xml:space="preserve">About </w:t>
      </w:r>
      <w:bookmarkEnd w:id="8"/>
      <w:r w:rsidR="00D768D0" w:rsidRPr="00D768D0">
        <w:rPr>
          <w:highlight w:val="yellow"/>
        </w:rPr>
        <w:t>Insert place name</w:t>
      </w:r>
    </w:p>
    <w:p w14:paraId="306BB1F2" w14:textId="5F2C9FAA" w:rsidR="00D768D0" w:rsidRPr="00D768D0" w:rsidRDefault="00D768D0" w:rsidP="00D768D0">
      <w:pPr>
        <w:pStyle w:val="Body"/>
        <w:rPr>
          <w:highlight w:val="yellow"/>
        </w:rPr>
      </w:pPr>
      <w:r w:rsidRPr="00D768D0">
        <w:rPr>
          <w:highlight w:val="yellow"/>
        </w:rPr>
        <w:t xml:space="preserve">Insert a description of place name, </w:t>
      </w:r>
      <w:proofErr w:type="spellStart"/>
      <w:r w:rsidRPr="00D768D0">
        <w:rPr>
          <w:highlight w:val="yellow"/>
        </w:rPr>
        <w:t>e.g</w:t>
      </w:r>
      <w:proofErr w:type="spellEnd"/>
      <w:r w:rsidRPr="00D768D0">
        <w:rPr>
          <w:highlight w:val="yellow"/>
        </w:rPr>
        <w:t>:</w:t>
      </w:r>
    </w:p>
    <w:p w14:paraId="7DE68EA0" w14:textId="04271A16" w:rsidR="00D768D0" w:rsidRPr="00D768D0" w:rsidRDefault="00D768D0" w:rsidP="00D768D0">
      <w:pPr>
        <w:pStyle w:val="CRCBullets"/>
        <w:rPr>
          <w:highlight w:val="yellow"/>
        </w:rPr>
      </w:pPr>
      <w:r w:rsidRPr="00D768D0">
        <w:rPr>
          <w:highlight w:val="yellow"/>
        </w:rPr>
        <w:t xml:space="preserve">state/country it </w:t>
      </w:r>
      <w:proofErr w:type="gramStart"/>
      <w:r w:rsidRPr="00D768D0">
        <w:rPr>
          <w:highlight w:val="yellow"/>
        </w:rPr>
        <w:t>is located in</w:t>
      </w:r>
      <w:proofErr w:type="gramEnd"/>
      <w:r w:rsidRPr="00D768D0">
        <w:rPr>
          <w:highlight w:val="yellow"/>
        </w:rPr>
        <w:t>; metropolitan, regional or rural (including additional maps if relevant)</w:t>
      </w:r>
    </w:p>
    <w:p w14:paraId="5F47C241" w14:textId="69DD8F6A" w:rsidR="00D768D0" w:rsidRPr="00D768D0" w:rsidRDefault="00D768D0" w:rsidP="00D768D0">
      <w:pPr>
        <w:pStyle w:val="CRCBullets"/>
        <w:rPr>
          <w:highlight w:val="yellow"/>
        </w:rPr>
      </w:pPr>
      <w:r w:rsidRPr="00D768D0">
        <w:rPr>
          <w:highlight w:val="yellow"/>
        </w:rPr>
        <w:t>approximate size and population, including growth forecasts</w:t>
      </w:r>
    </w:p>
    <w:p w14:paraId="0966E2D5" w14:textId="572DA13B" w:rsidR="00D768D0" w:rsidRPr="00D768D0" w:rsidRDefault="00D768D0" w:rsidP="00D768D0">
      <w:pPr>
        <w:pStyle w:val="CRCBullets"/>
        <w:rPr>
          <w:highlight w:val="yellow"/>
        </w:rPr>
      </w:pPr>
      <w:r w:rsidRPr="00D768D0">
        <w:rPr>
          <w:highlight w:val="yellow"/>
        </w:rPr>
        <w:t>water assets (e.g. rivers and waterways, catchments, environment, infrastructure assets (water storages, wastewater treatment plants, desalination plants etc.))</w:t>
      </w:r>
    </w:p>
    <w:p w14:paraId="41DD5510" w14:textId="75106984" w:rsidR="00D768D0" w:rsidRPr="00D768D0" w:rsidRDefault="00D768D0" w:rsidP="00D768D0">
      <w:pPr>
        <w:pStyle w:val="CRCBullets"/>
        <w:rPr>
          <w:highlight w:val="yellow"/>
        </w:rPr>
      </w:pPr>
      <w:r w:rsidRPr="00D768D0">
        <w:rPr>
          <w:highlight w:val="yellow"/>
        </w:rPr>
        <w:t xml:space="preserve">land uses (e.g. urban, agricultural, public open space, national/state parks and reserves) </w:t>
      </w:r>
    </w:p>
    <w:p w14:paraId="304F9DA9" w14:textId="49E634EC" w:rsidR="00D768D0" w:rsidRPr="00D768D0" w:rsidRDefault="00D768D0" w:rsidP="00D768D0">
      <w:pPr>
        <w:pStyle w:val="CRCBullets"/>
        <w:rPr>
          <w:highlight w:val="yellow"/>
        </w:rPr>
      </w:pPr>
      <w:r w:rsidRPr="00D768D0">
        <w:rPr>
          <w:highlight w:val="yellow"/>
        </w:rPr>
        <w:t>stakeholders (e.g. local governments, state government, Traditional Owners, other land holders)</w:t>
      </w:r>
    </w:p>
    <w:p w14:paraId="1CA427DE" w14:textId="6640F1CA" w:rsidR="00D768D0" w:rsidRPr="00D768D0" w:rsidRDefault="00D768D0" w:rsidP="00D768D0">
      <w:pPr>
        <w:pStyle w:val="CRCBullets"/>
        <w:rPr>
          <w:highlight w:val="yellow"/>
        </w:rPr>
      </w:pPr>
      <w:r w:rsidRPr="00D768D0">
        <w:rPr>
          <w:highlight w:val="yellow"/>
        </w:rPr>
        <w:t xml:space="preserve">current water management approaches/policies/practices. </w:t>
      </w:r>
    </w:p>
    <w:p w14:paraId="0E748480" w14:textId="77777777" w:rsidR="00D768D0" w:rsidRPr="00D768D0" w:rsidRDefault="00D768D0" w:rsidP="00D768D0">
      <w:pPr>
        <w:pStyle w:val="Body"/>
      </w:pPr>
    </w:p>
    <w:p w14:paraId="33448385" w14:textId="6D733ADB" w:rsidR="00070B34" w:rsidRPr="00865EDF" w:rsidRDefault="00481196" w:rsidP="00783CFC">
      <w:pPr>
        <w:pStyle w:val="CRCH2"/>
        <w:outlineLvl w:val="1"/>
        <w:rPr>
          <w:lang w:val="en-AU"/>
        </w:rPr>
      </w:pPr>
      <w:bookmarkStart w:id="9" w:name="_Toc153296996"/>
      <w:r>
        <w:rPr>
          <w:lang w:val="en-AU"/>
        </w:rPr>
        <w:t xml:space="preserve">2.2 </w:t>
      </w:r>
      <w:r w:rsidR="00070B34" w:rsidRPr="00865EDF">
        <w:rPr>
          <w:lang w:val="en-AU"/>
        </w:rPr>
        <w:t>Looking to the past</w:t>
      </w:r>
      <w:bookmarkEnd w:id="9"/>
    </w:p>
    <w:p w14:paraId="1D0F5B02" w14:textId="256BECC9" w:rsidR="00D8673A" w:rsidRDefault="00D8673A" w:rsidP="00D8673A">
      <w:pPr>
        <w:pStyle w:val="Body"/>
      </w:pPr>
      <w:r w:rsidRPr="00865EDF">
        <w:t xml:space="preserve">The history of water management in </w:t>
      </w:r>
      <w:r w:rsidR="00D768D0" w:rsidRPr="00D768D0">
        <w:rPr>
          <w:highlight w:val="yellow"/>
        </w:rPr>
        <w:t>Insert place name</w:t>
      </w:r>
      <w:r w:rsidRPr="00865EDF">
        <w:t xml:space="preserve"> is a tale of adaptation, innovation and evolving approaches to meet the diverse and often conflicting needs of people, agriculture</w:t>
      </w:r>
      <w:r w:rsidR="004B0AEC">
        <w:t xml:space="preserve"> </w:t>
      </w:r>
      <w:r w:rsidRPr="00865EDF">
        <w:t>and the environment. From Indigenous water management practices to the complex regulatory frameworks of the 21</w:t>
      </w:r>
      <w:r w:rsidRPr="005642E6">
        <w:rPr>
          <w:vertAlign w:val="superscript"/>
        </w:rPr>
        <w:t>st</w:t>
      </w:r>
      <w:r w:rsidR="00191EE0">
        <w:t xml:space="preserve"> </w:t>
      </w:r>
      <w:r w:rsidRPr="00865EDF">
        <w:t xml:space="preserve">century, </w:t>
      </w:r>
      <w:proofErr w:type="gramStart"/>
      <w:r w:rsidR="00D768D0" w:rsidRPr="00D768D0">
        <w:rPr>
          <w:highlight w:val="yellow"/>
        </w:rPr>
        <w:t>Insert</w:t>
      </w:r>
      <w:proofErr w:type="gramEnd"/>
      <w:r w:rsidR="00D768D0" w:rsidRPr="00D768D0">
        <w:rPr>
          <w:highlight w:val="yellow"/>
        </w:rPr>
        <w:t xml:space="preserve"> place name’s</w:t>
      </w:r>
      <w:r w:rsidRPr="00865EDF">
        <w:t xml:space="preserve"> water management has undergone significant </w:t>
      </w:r>
      <w:r w:rsidR="004B0AEC">
        <w:t xml:space="preserve">historical </w:t>
      </w:r>
      <w:r w:rsidRPr="00865EDF">
        <w:t>changes</w:t>
      </w:r>
      <w:r w:rsidR="00CD0EC9">
        <w:t xml:space="preserve"> (</w:t>
      </w:r>
      <w:r w:rsidR="00CD0EC9" w:rsidRPr="00D768D0">
        <w:rPr>
          <w:highlight w:val="yellow"/>
        </w:rPr>
        <w:t xml:space="preserve">Figure </w:t>
      </w:r>
      <w:r w:rsidR="00660068">
        <w:t>3</w:t>
      </w:r>
      <w:r w:rsidR="00CD0EC9">
        <w:t>)</w:t>
      </w:r>
      <w:r w:rsidRPr="00865EDF">
        <w:t xml:space="preserve">. </w:t>
      </w:r>
    </w:p>
    <w:p w14:paraId="75711A88" w14:textId="77777777" w:rsidR="00D768D0" w:rsidRDefault="00D768D0" w:rsidP="00D768D0">
      <w:pPr>
        <w:pStyle w:val="CRCH3"/>
      </w:pPr>
      <w:commentRangeStart w:id="10"/>
      <w:r w:rsidRPr="00865EDF">
        <w:rPr>
          <w:noProof/>
        </w:rPr>
        <w:drawing>
          <wp:inline distT="0" distB="0" distL="0" distR="0" wp14:anchorId="061A1FE4" wp14:editId="57B92213">
            <wp:extent cx="5381779" cy="3952875"/>
            <wp:effectExtent l="0" t="0" r="9525" b="0"/>
            <wp:docPr id="1529891217" name="Picture 152989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529" cy="3967381"/>
                    </a:xfrm>
                    <a:prstGeom prst="rect">
                      <a:avLst/>
                    </a:prstGeom>
                    <a:noFill/>
                  </pic:spPr>
                </pic:pic>
              </a:graphicData>
            </a:graphic>
          </wp:inline>
        </w:drawing>
      </w:r>
    </w:p>
    <w:p w14:paraId="0F13CFDE" w14:textId="7C645B2B" w:rsidR="00D768D0" w:rsidRDefault="00D768D0" w:rsidP="00D768D0">
      <w:pPr>
        <w:pStyle w:val="Caption"/>
        <w:rPr>
          <w:rFonts w:ascii="Arial" w:eastAsiaTheme="minorEastAsia" w:hAnsi="Arial"/>
          <w:sz w:val="20"/>
          <w:szCs w:val="24"/>
        </w:rPr>
      </w:pPr>
      <w:r w:rsidRPr="00660068">
        <w:rPr>
          <w:rFonts w:ascii="Arial" w:hAnsi="Arial" w:cs="Arial"/>
          <w:sz w:val="20"/>
          <w:szCs w:val="22"/>
          <w:highlight w:val="yellow"/>
        </w:rPr>
        <w:t xml:space="preserve">Figure </w:t>
      </w:r>
      <w:r w:rsidR="00660068" w:rsidRPr="00660068">
        <w:rPr>
          <w:rFonts w:ascii="Arial" w:hAnsi="Arial" w:cs="Arial"/>
          <w:sz w:val="20"/>
          <w:szCs w:val="22"/>
          <w:highlight w:val="yellow"/>
        </w:rPr>
        <w:t>3</w:t>
      </w:r>
      <w:r w:rsidRPr="005642E6">
        <w:rPr>
          <w:rFonts w:ascii="Arial" w:hAnsi="Arial" w:cs="Arial"/>
          <w:sz w:val="20"/>
          <w:szCs w:val="22"/>
        </w:rPr>
        <w:t>. Key periods and driver</w:t>
      </w:r>
      <w:r>
        <w:rPr>
          <w:rFonts w:ascii="Arial" w:hAnsi="Arial" w:cs="Arial"/>
          <w:sz w:val="20"/>
          <w:szCs w:val="22"/>
        </w:rPr>
        <w:t>s</w:t>
      </w:r>
      <w:r w:rsidRPr="005642E6">
        <w:rPr>
          <w:rFonts w:ascii="Arial" w:hAnsi="Arial" w:cs="Arial"/>
          <w:sz w:val="20"/>
          <w:szCs w:val="22"/>
        </w:rPr>
        <w:t xml:space="preserve"> in </w:t>
      </w:r>
      <w:r w:rsidRPr="00D768D0">
        <w:rPr>
          <w:rFonts w:ascii="Arial" w:hAnsi="Arial" w:cs="Arial"/>
          <w:sz w:val="20"/>
          <w:szCs w:val="22"/>
          <w:highlight w:val="yellow"/>
        </w:rPr>
        <w:t>Insert place name’s</w:t>
      </w:r>
      <w:r w:rsidRPr="005642E6">
        <w:rPr>
          <w:rFonts w:ascii="Arial" w:hAnsi="Arial" w:cs="Arial"/>
          <w:sz w:val="20"/>
          <w:szCs w:val="22"/>
        </w:rPr>
        <w:t xml:space="preserve"> water story</w:t>
      </w:r>
      <w:r w:rsidRPr="005642E6">
        <w:rPr>
          <w:rFonts w:ascii="Arial" w:eastAsiaTheme="minorEastAsia" w:hAnsi="Arial"/>
          <w:sz w:val="20"/>
          <w:szCs w:val="24"/>
        </w:rPr>
        <w:t xml:space="preserve"> </w:t>
      </w:r>
      <w:commentRangeEnd w:id="10"/>
      <w:r>
        <w:rPr>
          <w:rStyle w:val="CommentReference"/>
          <w:rFonts w:eastAsiaTheme="minorEastAsia"/>
          <w:b w:val="0"/>
          <w:bCs w:val="0"/>
        </w:rPr>
        <w:commentReference w:id="10"/>
      </w:r>
    </w:p>
    <w:p w14:paraId="28A0DACD" w14:textId="0023DF83" w:rsidR="006329F9" w:rsidRPr="0067168F" w:rsidRDefault="006329F9" w:rsidP="006329F9">
      <w:pPr>
        <w:pStyle w:val="Body"/>
        <w:rPr>
          <w:highlight w:val="yellow"/>
        </w:rPr>
      </w:pPr>
      <w:r w:rsidRPr="0067168F">
        <w:rPr>
          <w:highlight w:val="yellow"/>
        </w:rPr>
        <w:lastRenderedPageBreak/>
        <w:t>Insert descriptions of major changes in water use and management, e.g.:</w:t>
      </w:r>
    </w:p>
    <w:p w14:paraId="0F52293D" w14:textId="7726039F" w:rsidR="00783CFC" w:rsidRPr="0067168F" w:rsidRDefault="00783CFC" w:rsidP="00783CFC">
      <w:pPr>
        <w:pStyle w:val="CRCH3"/>
        <w:rPr>
          <w:highlight w:val="yellow"/>
        </w:rPr>
      </w:pPr>
      <w:r w:rsidRPr="0067168F">
        <w:rPr>
          <w:highlight w:val="yellow"/>
        </w:rPr>
        <w:t>[Pre-1800]</w:t>
      </w:r>
      <w:r w:rsidR="00CD0EC9" w:rsidRPr="0067168F">
        <w:rPr>
          <w:highlight w:val="yellow"/>
        </w:rPr>
        <w:t>:</w:t>
      </w:r>
      <w:r w:rsidRPr="0067168F">
        <w:rPr>
          <w:highlight w:val="yellow"/>
        </w:rPr>
        <w:t xml:space="preserve"> Traditional </w:t>
      </w:r>
      <w:r w:rsidR="006329F9" w:rsidRPr="0067168F">
        <w:rPr>
          <w:highlight w:val="yellow"/>
        </w:rPr>
        <w:t>O</w:t>
      </w:r>
      <w:r w:rsidRPr="0067168F">
        <w:rPr>
          <w:highlight w:val="yellow"/>
        </w:rPr>
        <w:t>wners’ country</w:t>
      </w:r>
    </w:p>
    <w:p w14:paraId="40983066" w14:textId="3AE5F99A" w:rsidR="00783CFC" w:rsidRPr="0067168F" w:rsidRDefault="00783CFC" w:rsidP="00783CFC">
      <w:pPr>
        <w:pStyle w:val="CRCH3"/>
        <w:rPr>
          <w:highlight w:val="yellow"/>
        </w:rPr>
      </w:pPr>
      <w:r w:rsidRPr="0067168F">
        <w:rPr>
          <w:highlight w:val="yellow"/>
        </w:rPr>
        <w:t>1820</w:t>
      </w:r>
      <w:r w:rsidR="00CD0EC9" w:rsidRPr="0067168F">
        <w:rPr>
          <w:highlight w:val="yellow"/>
        </w:rPr>
        <w:t>–</w:t>
      </w:r>
      <w:r w:rsidRPr="0067168F">
        <w:rPr>
          <w:highlight w:val="yellow"/>
        </w:rPr>
        <w:t xml:space="preserve">1900: </w:t>
      </w:r>
      <w:r w:rsidR="006329F9" w:rsidRPr="0067168F">
        <w:rPr>
          <w:highlight w:val="yellow"/>
        </w:rPr>
        <w:t>S</w:t>
      </w:r>
      <w:r w:rsidRPr="0067168F">
        <w:rPr>
          <w:highlight w:val="yellow"/>
        </w:rPr>
        <w:t>ettlement, exploiting the land and transforming natural landscapes</w:t>
      </w:r>
    </w:p>
    <w:p w14:paraId="3E5301FC" w14:textId="73360157" w:rsidR="00E32D1C" w:rsidRPr="0067168F" w:rsidRDefault="00E32D1C" w:rsidP="00E32D1C">
      <w:pPr>
        <w:pStyle w:val="Body"/>
        <w:rPr>
          <w:b/>
          <w:bCs/>
          <w:highlight w:val="yellow"/>
        </w:rPr>
      </w:pPr>
      <w:r w:rsidRPr="0067168F">
        <w:rPr>
          <w:b/>
          <w:bCs/>
          <w:highlight w:val="yellow"/>
        </w:rPr>
        <w:t>1900</w:t>
      </w:r>
      <w:r w:rsidR="00CD0EC9" w:rsidRPr="0067168F">
        <w:rPr>
          <w:b/>
          <w:bCs/>
          <w:highlight w:val="yellow"/>
        </w:rPr>
        <w:t>–</w:t>
      </w:r>
      <w:r w:rsidRPr="0067168F">
        <w:rPr>
          <w:b/>
          <w:bCs/>
          <w:highlight w:val="yellow"/>
        </w:rPr>
        <w:t xml:space="preserve">1950: </w:t>
      </w:r>
      <w:r w:rsidR="006329F9" w:rsidRPr="0067168F">
        <w:rPr>
          <w:b/>
          <w:bCs/>
          <w:highlight w:val="yellow"/>
        </w:rPr>
        <w:t>Population</w:t>
      </w:r>
      <w:r w:rsidRPr="0067168F">
        <w:rPr>
          <w:b/>
          <w:bCs/>
          <w:highlight w:val="yellow"/>
        </w:rPr>
        <w:t xml:space="preserve"> growth </w:t>
      </w:r>
    </w:p>
    <w:p w14:paraId="0E59112E" w14:textId="5812A185" w:rsidR="00D8673A" w:rsidRPr="0067168F" w:rsidRDefault="00D8673A" w:rsidP="00D8673A">
      <w:pPr>
        <w:pStyle w:val="CRCH3"/>
        <w:rPr>
          <w:highlight w:val="yellow"/>
        </w:rPr>
      </w:pPr>
      <w:r w:rsidRPr="0067168F">
        <w:rPr>
          <w:highlight w:val="yellow"/>
        </w:rPr>
        <w:t>1950</w:t>
      </w:r>
      <w:r w:rsidR="00191EE0" w:rsidRPr="0067168F">
        <w:rPr>
          <w:highlight w:val="yellow"/>
        </w:rPr>
        <w:t>–</w:t>
      </w:r>
      <w:r w:rsidRPr="0067168F">
        <w:rPr>
          <w:highlight w:val="yellow"/>
        </w:rPr>
        <w:t xml:space="preserve">1980: Social </w:t>
      </w:r>
      <w:r w:rsidR="00191EE0" w:rsidRPr="0067168F">
        <w:rPr>
          <w:highlight w:val="yellow"/>
        </w:rPr>
        <w:t>and economic transformation</w:t>
      </w:r>
    </w:p>
    <w:p w14:paraId="28DA6277" w14:textId="42EB380B" w:rsidR="00D8673A" w:rsidRPr="00865EDF" w:rsidRDefault="00D8673A" w:rsidP="00A65C04">
      <w:pPr>
        <w:pStyle w:val="CRCH3"/>
      </w:pPr>
      <w:r w:rsidRPr="0067168F">
        <w:rPr>
          <w:highlight w:val="yellow"/>
        </w:rPr>
        <w:t>1980</w:t>
      </w:r>
      <w:r w:rsidR="00191EE0" w:rsidRPr="0067168F">
        <w:rPr>
          <w:highlight w:val="yellow"/>
        </w:rPr>
        <w:t>–</w:t>
      </w:r>
      <w:r w:rsidRPr="0067168F">
        <w:rPr>
          <w:highlight w:val="yellow"/>
        </w:rPr>
        <w:t>2000: Reforms</w:t>
      </w:r>
    </w:p>
    <w:p w14:paraId="57AF3BA9" w14:textId="2E0EF1DF" w:rsidR="00D8673A" w:rsidRPr="00865EDF" w:rsidRDefault="00D8673A" w:rsidP="006329F9">
      <w:pPr>
        <w:pStyle w:val="Body"/>
      </w:pPr>
      <w:r w:rsidRPr="00865EDF">
        <w:t xml:space="preserve">The 1980s and </w:t>
      </w:r>
      <w:r w:rsidR="00191EE0">
        <w:t>19</w:t>
      </w:r>
      <w:r w:rsidRPr="00865EDF">
        <w:t>90s was a period of major reform driven by state and national economic policy agendas.</w:t>
      </w:r>
      <w:r w:rsidR="00A977BB">
        <w:t xml:space="preserve"> </w:t>
      </w:r>
      <w:r w:rsidRPr="00865EDF">
        <w:t xml:space="preserve">During this period, water servicing functions </w:t>
      </w:r>
      <w:r w:rsidR="00191EE0">
        <w:t xml:space="preserve">were separated </w:t>
      </w:r>
      <w:r w:rsidRPr="00865EDF">
        <w:t>from local government</w:t>
      </w:r>
      <w:r w:rsidR="00191EE0">
        <w:t>,</w:t>
      </w:r>
      <w:r w:rsidRPr="00865EDF" w:rsidDel="005973B5">
        <w:t xml:space="preserve"> </w:t>
      </w:r>
      <w:r w:rsidRPr="00865EDF">
        <w:t xml:space="preserve">and multiple water and sewerage </w:t>
      </w:r>
      <w:r w:rsidR="006329F9">
        <w:t>providers</w:t>
      </w:r>
      <w:r w:rsidRPr="00865EDF">
        <w:t xml:space="preserve"> </w:t>
      </w:r>
      <w:r w:rsidR="00191EE0">
        <w:t xml:space="preserve">were merged </w:t>
      </w:r>
      <w:r w:rsidRPr="00865EDF">
        <w:t xml:space="preserve">into new organisations such as </w:t>
      </w:r>
      <w:r w:rsidR="006329F9" w:rsidRPr="006329F9">
        <w:rPr>
          <w:highlight w:val="yellow"/>
        </w:rPr>
        <w:t>XXXX</w:t>
      </w:r>
    </w:p>
    <w:p w14:paraId="7890A61F" w14:textId="5AEC6351" w:rsidR="00D8673A" w:rsidRPr="00865EDF" w:rsidRDefault="00D8673A" w:rsidP="00A65C04">
      <w:pPr>
        <w:pStyle w:val="CRCH3"/>
      </w:pPr>
      <w:r w:rsidRPr="00865EDF">
        <w:t>2000</w:t>
      </w:r>
      <w:r w:rsidR="00191EE0">
        <w:t>–p</w:t>
      </w:r>
      <w:r w:rsidRPr="00865EDF">
        <w:t xml:space="preserve">resent: Economic prosperity </w:t>
      </w:r>
    </w:p>
    <w:p w14:paraId="4CB01A08" w14:textId="1115F84A" w:rsidR="005F41CF" w:rsidRDefault="006329F9" w:rsidP="006329F9">
      <w:pPr>
        <w:pStyle w:val="Body"/>
        <w:rPr>
          <w:color w:val="365F91" w:themeColor="accent1" w:themeShade="BF"/>
        </w:rPr>
      </w:pPr>
      <w:r w:rsidRPr="006329F9">
        <w:rPr>
          <w:highlight w:val="yellow"/>
        </w:rPr>
        <w:t>Insert place name’s</w:t>
      </w:r>
      <w:r w:rsidR="00D11EEE" w:rsidRPr="00865EDF">
        <w:t xml:space="preserve"> economy</w:t>
      </w:r>
      <w:r w:rsidR="00D8673A" w:rsidRPr="00865EDF">
        <w:t xml:space="preserve"> continue</w:t>
      </w:r>
      <w:r w:rsidR="001D408A">
        <w:t>s</w:t>
      </w:r>
      <w:r w:rsidR="00D8673A" w:rsidRPr="00865EDF">
        <w:t xml:space="preserve"> to evolve. </w:t>
      </w:r>
    </w:p>
    <w:p w14:paraId="02E2B3F0" w14:textId="77777777" w:rsidR="004C37BF" w:rsidRDefault="004C37BF" w:rsidP="00090AB7">
      <w:pPr>
        <w:pStyle w:val="Body"/>
        <w:ind w:right="992"/>
        <w:jc w:val="right"/>
        <w:rPr>
          <w:color w:val="365F91" w:themeColor="accent1" w:themeShade="BF"/>
        </w:rPr>
      </w:pPr>
    </w:p>
    <w:p w14:paraId="7B1728D8" w14:textId="77777777" w:rsidR="00935EB9" w:rsidRPr="008A0D53" w:rsidRDefault="00935EB9" w:rsidP="00090AB7">
      <w:pPr>
        <w:pStyle w:val="Body"/>
        <w:ind w:right="992"/>
        <w:jc w:val="right"/>
        <w:rPr>
          <w:color w:val="365F91" w:themeColor="accent1" w:themeShade="BF"/>
        </w:rPr>
      </w:pPr>
    </w:p>
    <w:p w14:paraId="2DE9BA1C" w14:textId="77777777" w:rsidR="006329F9" w:rsidRDefault="006329F9">
      <w:pPr>
        <w:rPr>
          <w:rFonts w:ascii="Arial" w:eastAsiaTheme="majorEastAsia" w:hAnsi="Arial" w:cstheme="majorBidi"/>
          <w:b/>
          <w:bCs/>
          <w:color w:val="004B4F"/>
          <w:sz w:val="40"/>
          <w:szCs w:val="28"/>
        </w:rPr>
      </w:pPr>
      <w:bookmarkStart w:id="11" w:name="_Toc153296997"/>
      <w:r>
        <w:br w:type="page"/>
      </w:r>
    </w:p>
    <w:p w14:paraId="737AA2A5" w14:textId="31941E32" w:rsidR="00F33CB2" w:rsidRPr="00865EDF" w:rsidRDefault="0094564A" w:rsidP="005642E6">
      <w:pPr>
        <w:pStyle w:val="CRCH1"/>
        <w:numPr>
          <w:ilvl w:val="0"/>
          <w:numId w:val="18"/>
        </w:numPr>
        <w:ind w:left="426" w:hanging="426"/>
        <w:outlineLvl w:val="0"/>
        <w:rPr>
          <w:lang w:val="en-AU"/>
        </w:rPr>
      </w:pPr>
      <w:r>
        <w:rPr>
          <w:lang w:val="en-AU"/>
        </w:rPr>
        <w:lastRenderedPageBreak/>
        <w:t xml:space="preserve">Looking ahead </w:t>
      </w:r>
      <w:r w:rsidR="00935EB9">
        <w:rPr>
          <w:lang w:val="en-AU"/>
        </w:rPr>
        <w:t>–</w:t>
      </w:r>
      <w:r>
        <w:rPr>
          <w:lang w:val="en-AU"/>
        </w:rPr>
        <w:t xml:space="preserve"> A v</w:t>
      </w:r>
      <w:r w:rsidR="00F33CB2" w:rsidRPr="00865EDF">
        <w:rPr>
          <w:lang w:val="en-AU"/>
        </w:rPr>
        <w:t xml:space="preserve">ision for </w:t>
      </w:r>
      <w:bookmarkEnd w:id="11"/>
      <w:r w:rsidR="006329F9" w:rsidRPr="006329F9">
        <w:rPr>
          <w:highlight w:val="yellow"/>
          <w:lang w:val="en-AU"/>
        </w:rPr>
        <w:t>Insert place name</w:t>
      </w:r>
    </w:p>
    <w:p w14:paraId="394F2DC1" w14:textId="569DF72D" w:rsidR="00D4264C" w:rsidRDefault="00D4264C" w:rsidP="00A65C04">
      <w:pPr>
        <w:pStyle w:val="Body"/>
      </w:pPr>
      <w:r>
        <w:t xml:space="preserve">No timeframe is given for the shared WSC vision for </w:t>
      </w:r>
      <w:r w:rsidRPr="0067168F">
        <w:rPr>
          <w:highlight w:val="yellow"/>
        </w:rPr>
        <w:t>Insert place name</w:t>
      </w:r>
      <w:r>
        <w:t xml:space="preserve">; the intent is to think long term. This approach helps </w:t>
      </w:r>
      <w:r w:rsidRPr="00865EDF">
        <w:t xml:space="preserve">people to stretch their ambitions beyond today’s water and urban planning systems </w:t>
      </w:r>
      <w:r>
        <w:t xml:space="preserve">and </w:t>
      </w:r>
      <w:r w:rsidRPr="00865EDF">
        <w:t xml:space="preserve">to reflect on the </w:t>
      </w:r>
      <w:r>
        <w:t xml:space="preserve">potential for </w:t>
      </w:r>
      <w:r w:rsidRPr="00865EDF">
        <w:t>transformative change that is possible over such a period.</w:t>
      </w:r>
    </w:p>
    <w:p w14:paraId="60FED6F3" w14:textId="23F98B32" w:rsidR="00A3170F" w:rsidRPr="00865EDF" w:rsidRDefault="00951DE6" w:rsidP="00A65C04">
      <w:pPr>
        <w:pStyle w:val="Body"/>
      </w:pPr>
      <w:r>
        <w:t xml:space="preserve">The aspirations of participants for </w:t>
      </w:r>
      <w:r w:rsidRPr="00951DE6">
        <w:rPr>
          <w:highlight w:val="yellow"/>
        </w:rPr>
        <w:t>Insert place name’s</w:t>
      </w:r>
      <w:r>
        <w:t xml:space="preserve"> water future are expressed as a suite of outcome statements with accompanying rich descriptions. </w:t>
      </w:r>
    </w:p>
    <w:p w14:paraId="669517C6" w14:textId="731074EE" w:rsidR="00A3170F" w:rsidRPr="00865EDF" w:rsidRDefault="00D4264C" w:rsidP="009173EA">
      <w:pPr>
        <w:pStyle w:val="CRCH3"/>
        <w:shd w:val="clear" w:color="auto" w:fill="DAEEF3" w:themeFill="accent5" w:themeFillTint="33"/>
      </w:pPr>
      <w:r>
        <w:t>WSC</w:t>
      </w:r>
      <w:r w:rsidR="0094564A">
        <w:t xml:space="preserve"> v</w:t>
      </w:r>
      <w:r w:rsidR="00A3170F" w:rsidRPr="00865EDF">
        <w:t>ision</w:t>
      </w:r>
      <w:r w:rsidR="0094564A">
        <w:t xml:space="preserve"> for </w:t>
      </w:r>
      <w:r w:rsidRPr="00D4264C">
        <w:rPr>
          <w:highlight w:val="yellow"/>
        </w:rPr>
        <w:t>Insert place name</w:t>
      </w:r>
    </w:p>
    <w:p w14:paraId="00BE062A" w14:textId="69D615BC" w:rsidR="00A3170F" w:rsidRPr="00865EDF" w:rsidRDefault="00D4264C" w:rsidP="009173EA">
      <w:pPr>
        <w:pStyle w:val="DHHSbody"/>
        <w:shd w:val="clear" w:color="auto" w:fill="DAEEF3" w:themeFill="accent5" w:themeFillTint="33"/>
      </w:pPr>
      <w:r w:rsidRPr="00D4264C">
        <w:rPr>
          <w:highlight w:val="yellow"/>
        </w:rPr>
        <w:t>Insert vision</w:t>
      </w:r>
    </w:p>
    <w:p w14:paraId="14FF16B5" w14:textId="177DE799" w:rsidR="00A3170F" w:rsidRPr="00865EDF" w:rsidRDefault="00A3170F" w:rsidP="009173EA">
      <w:pPr>
        <w:pStyle w:val="CRCH3"/>
        <w:shd w:val="clear" w:color="auto" w:fill="DAEEF3" w:themeFill="accent5" w:themeFillTint="33"/>
      </w:pPr>
      <w:r w:rsidRPr="00865EDF">
        <w:t>Purpose</w:t>
      </w:r>
    </w:p>
    <w:p w14:paraId="1916DFFF" w14:textId="42394119" w:rsidR="00A3170F" w:rsidRPr="00865EDF" w:rsidRDefault="00D4264C" w:rsidP="009173EA">
      <w:pPr>
        <w:pStyle w:val="DHHSbody"/>
        <w:shd w:val="clear" w:color="auto" w:fill="DAEEF3" w:themeFill="accent5" w:themeFillTint="33"/>
      </w:pPr>
      <w:r w:rsidRPr="00D4264C">
        <w:rPr>
          <w:highlight w:val="yellow"/>
        </w:rPr>
        <w:t>Insert purpose</w:t>
      </w:r>
    </w:p>
    <w:p w14:paraId="1D9BE822" w14:textId="63D39553" w:rsidR="00A3170F" w:rsidRPr="00865EDF" w:rsidRDefault="00736155" w:rsidP="009173EA">
      <w:pPr>
        <w:pStyle w:val="CRCH3"/>
        <w:shd w:val="clear" w:color="auto" w:fill="DAEEF3" w:themeFill="accent5" w:themeFillTint="33"/>
      </w:pPr>
      <w:r>
        <w:t>Objectives</w:t>
      </w:r>
    </w:p>
    <w:p w14:paraId="28E93C43" w14:textId="717214E0" w:rsidR="00D4264C" w:rsidRDefault="00D4264C" w:rsidP="009173EA">
      <w:pPr>
        <w:pStyle w:val="DHHSbody"/>
        <w:shd w:val="clear" w:color="auto" w:fill="DAEEF3" w:themeFill="accent5" w:themeFillTint="33"/>
      </w:pPr>
      <w:r w:rsidRPr="00D4264C">
        <w:rPr>
          <w:highlight w:val="yellow"/>
        </w:rPr>
        <w:t>Insert objectives</w:t>
      </w:r>
      <w:r>
        <w:t xml:space="preserve"> </w:t>
      </w:r>
    </w:p>
    <w:p w14:paraId="02B69FE0" w14:textId="4097C7F1" w:rsidR="00A3170F" w:rsidRDefault="00A3170F" w:rsidP="009173EA">
      <w:pPr>
        <w:pStyle w:val="DHHSbody"/>
        <w:shd w:val="clear" w:color="auto" w:fill="DAEEF3" w:themeFill="accent5" w:themeFillTint="33"/>
      </w:pPr>
    </w:p>
    <w:p w14:paraId="47016C7A" w14:textId="77777777" w:rsidR="00D4264C" w:rsidRDefault="00D4264C" w:rsidP="009173EA">
      <w:pPr>
        <w:pStyle w:val="DHHSbody"/>
        <w:shd w:val="clear" w:color="auto" w:fill="DAEEF3" w:themeFill="accent5" w:themeFillTint="33"/>
      </w:pPr>
    </w:p>
    <w:p w14:paraId="55D8FB89" w14:textId="29A5EA8F" w:rsidR="00D4264C" w:rsidRPr="00865EDF" w:rsidRDefault="00D4264C" w:rsidP="009173EA">
      <w:pPr>
        <w:pStyle w:val="DHHSbody"/>
        <w:shd w:val="clear" w:color="auto" w:fill="DAEEF3" w:themeFill="accent5" w:themeFillTint="33"/>
      </w:pPr>
      <w:r w:rsidRPr="00D4264C">
        <w:rPr>
          <w:highlight w:val="yellow"/>
        </w:rPr>
        <w:t>Insert figure if appropriate</w:t>
      </w:r>
    </w:p>
    <w:p w14:paraId="40EE93BB" w14:textId="19DE380D" w:rsidR="00A3170F" w:rsidRPr="00865EDF" w:rsidRDefault="00A3170F" w:rsidP="009173EA">
      <w:pPr>
        <w:pStyle w:val="Body"/>
        <w:shd w:val="clear" w:color="auto" w:fill="DAEEF3" w:themeFill="accent5" w:themeFillTint="33"/>
        <w:jc w:val="center"/>
      </w:pPr>
    </w:p>
    <w:p w14:paraId="0FD27FC9" w14:textId="40D0CB1C" w:rsidR="00B10B66" w:rsidRDefault="00A3170F" w:rsidP="009173EA">
      <w:pPr>
        <w:pStyle w:val="DHHSfigurecaption"/>
        <w:shd w:val="clear" w:color="auto" w:fill="DAEEF3" w:themeFill="accent5" w:themeFillTint="33"/>
        <w:rPr>
          <w:b w:val="0"/>
          <w:sz w:val="18"/>
          <w:szCs w:val="18"/>
        </w:rPr>
      </w:pPr>
      <w:r w:rsidRPr="00660068">
        <w:rPr>
          <w:highlight w:val="yellow"/>
        </w:rPr>
        <w:t xml:space="preserve">Figure </w:t>
      </w:r>
      <w:r w:rsidR="00660068" w:rsidRPr="00660068">
        <w:rPr>
          <w:highlight w:val="yellow"/>
        </w:rPr>
        <w:t>4</w:t>
      </w:r>
      <w:r w:rsidR="006B2E17">
        <w:t>.</w:t>
      </w:r>
      <w:r w:rsidRPr="005642E6">
        <w:t xml:space="preserve"> Strategic Directions Framework for </w:t>
      </w:r>
      <w:r w:rsidR="00D4264C" w:rsidRPr="00D4264C">
        <w:rPr>
          <w:highlight w:val="yellow"/>
        </w:rPr>
        <w:t>Insert place name</w:t>
      </w:r>
      <w:r w:rsidR="00B10B66">
        <w:rPr>
          <w:sz w:val="18"/>
          <w:szCs w:val="18"/>
        </w:rPr>
        <w:br w:type="page"/>
      </w:r>
    </w:p>
    <w:p w14:paraId="5FB2DBC7" w14:textId="77777777" w:rsidR="00554881" w:rsidRDefault="00554881" w:rsidP="00112315">
      <w:pPr>
        <w:pStyle w:val="CRCH3"/>
        <w:sectPr w:rsidR="00554881" w:rsidSect="00D44E31">
          <w:headerReference w:type="even" r:id="rId19"/>
          <w:headerReference w:type="default" r:id="rId20"/>
          <w:footerReference w:type="even" r:id="rId21"/>
          <w:footerReference w:type="default" r:id="rId22"/>
          <w:headerReference w:type="first" r:id="rId23"/>
          <w:footerReference w:type="first" r:id="rId24"/>
          <w:pgSz w:w="11900" w:h="16840"/>
          <w:pgMar w:top="3119" w:right="843" w:bottom="1440" w:left="993" w:header="708" w:footer="708" w:gutter="0"/>
          <w:cols w:space="708"/>
          <w:titlePg/>
          <w:docGrid w:linePitch="360"/>
        </w:sectPr>
      </w:pPr>
    </w:p>
    <w:p w14:paraId="25825A74" w14:textId="41E06EC9" w:rsidR="0094473A" w:rsidRPr="00983354" w:rsidRDefault="008679E6" w:rsidP="00112315">
      <w:pPr>
        <w:pStyle w:val="CRCH3"/>
        <w:rPr>
          <w:szCs w:val="28"/>
        </w:rPr>
      </w:pPr>
      <w:r w:rsidRPr="00983354">
        <w:rPr>
          <w:szCs w:val="28"/>
        </w:rPr>
        <w:lastRenderedPageBreak/>
        <w:t>Objective</w:t>
      </w:r>
      <w:r w:rsidR="005B284F" w:rsidRPr="00983354">
        <w:rPr>
          <w:szCs w:val="28"/>
        </w:rPr>
        <w:t xml:space="preserve"> 1</w:t>
      </w:r>
      <w:r w:rsidRPr="00983354">
        <w:rPr>
          <w:szCs w:val="28"/>
        </w:rPr>
        <w:t xml:space="preserve">: </w:t>
      </w:r>
      <w:r w:rsidR="00D4264C" w:rsidRPr="00D4264C">
        <w:rPr>
          <w:szCs w:val="28"/>
          <w:highlight w:val="yellow"/>
        </w:rPr>
        <w:t>XXX</w:t>
      </w:r>
      <w:r w:rsidR="00A564DB" w:rsidRPr="00983354">
        <w:rPr>
          <w:szCs w:val="28"/>
        </w:rPr>
        <w:t xml:space="preserve"> </w:t>
      </w:r>
    </w:p>
    <w:p w14:paraId="60A3714C" w14:textId="6943A767" w:rsidR="003B4DDC" w:rsidRPr="00983354" w:rsidRDefault="00D4264C" w:rsidP="0094473A">
      <w:pPr>
        <w:pStyle w:val="Body"/>
        <w:rPr>
          <w:szCs w:val="28"/>
        </w:rPr>
      </w:pPr>
      <w:r w:rsidRPr="00D4264C">
        <w:rPr>
          <w:szCs w:val="28"/>
          <w:highlight w:val="yellow"/>
        </w:rPr>
        <w:t>Insert description</w:t>
      </w:r>
      <w:r w:rsidR="00FE681E" w:rsidRPr="00983354">
        <w:rPr>
          <w:szCs w:val="28"/>
        </w:rPr>
        <w:t xml:space="preserve"> </w:t>
      </w:r>
    </w:p>
    <w:p w14:paraId="58DC2F62" w14:textId="1B05E21B" w:rsidR="00CC07AA" w:rsidRPr="00983354" w:rsidRDefault="00CC07AA" w:rsidP="0094473A">
      <w:pPr>
        <w:pStyle w:val="Body"/>
        <w:rPr>
          <w:b/>
          <w:bCs/>
          <w:szCs w:val="28"/>
        </w:rPr>
      </w:pPr>
      <w:r w:rsidRPr="00983354">
        <w:rPr>
          <w:b/>
          <w:bCs/>
          <w:szCs w:val="28"/>
        </w:rPr>
        <w:t xml:space="preserve">Objective 2: </w:t>
      </w:r>
      <w:r w:rsidR="00D4264C" w:rsidRPr="00D4264C">
        <w:rPr>
          <w:b/>
          <w:bCs/>
          <w:szCs w:val="28"/>
          <w:highlight w:val="yellow"/>
        </w:rPr>
        <w:t>XXX</w:t>
      </w:r>
    </w:p>
    <w:p w14:paraId="4505B68B" w14:textId="63F568E7" w:rsidR="00745DF1" w:rsidRPr="00983354" w:rsidRDefault="00D4264C" w:rsidP="00745DF1">
      <w:pPr>
        <w:pStyle w:val="Body"/>
      </w:pPr>
      <w:r w:rsidRPr="00D4264C">
        <w:rPr>
          <w:szCs w:val="28"/>
          <w:highlight w:val="yellow"/>
        </w:rPr>
        <w:t>Insert description</w:t>
      </w:r>
    </w:p>
    <w:p w14:paraId="6A36AB91" w14:textId="39A8558B" w:rsidR="00E100ED" w:rsidRPr="00D4264C" w:rsidRDefault="00E100ED" w:rsidP="00112315">
      <w:pPr>
        <w:pStyle w:val="CRCH3"/>
        <w:rPr>
          <w:szCs w:val="28"/>
          <w:highlight w:val="yellow"/>
        </w:rPr>
      </w:pPr>
      <w:r w:rsidRPr="00983354">
        <w:rPr>
          <w:szCs w:val="28"/>
        </w:rPr>
        <w:t>Objective</w:t>
      </w:r>
      <w:r w:rsidR="005B284F" w:rsidRPr="00983354">
        <w:rPr>
          <w:szCs w:val="28"/>
        </w:rPr>
        <w:t xml:space="preserve"> </w:t>
      </w:r>
      <w:r w:rsidR="00745DF1" w:rsidRPr="00983354">
        <w:rPr>
          <w:szCs w:val="28"/>
        </w:rPr>
        <w:t>3</w:t>
      </w:r>
      <w:r w:rsidRPr="00983354">
        <w:rPr>
          <w:szCs w:val="28"/>
        </w:rPr>
        <w:t xml:space="preserve">: </w:t>
      </w:r>
      <w:r w:rsidR="00D4264C" w:rsidRPr="00D4264C">
        <w:rPr>
          <w:szCs w:val="28"/>
          <w:highlight w:val="yellow"/>
        </w:rPr>
        <w:t>XXX</w:t>
      </w:r>
    </w:p>
    <w:p w14:paraId="60348DF4" w14:textId="52EBB681" w:rsidR="00FE681E" w:rsidRPr="00983354" w:rsidRDefault="00D4264C" w:rsidP="0094473A">
      <w:pPr>
        <w:pStyle w:val="Body"/>
        <w:rPr>
          <w:szCs w:val="28"/>
        </w:rPr>
      </w:pPr>
      <w:r w:rsidRPr="00D4264C">
        <w:rPr>
          <w:szCs w:val="28"/>
          <w:highlight w:val="yellow"/>
        </w:rPr>
        <w:t>Insert description</w:t>
      </w:r>
    </w:p>
    <w:p w14:paraId="355AB2B6" w14:textId="581FE299" w:rsidR="00F558A0" w:rsidRPr="00983354" w:rsidRDefault="00F558A0" w:rsidP="00112315">
      <w:pPr>
        <w:pStyle w:val="CRCH3"/>
        <w:rPr>
          <w:szCs w:val="28"/>
        </w:rPr>
      </w:pPr>
      <w:r w:rsidRPr="00983354">
        <w:rPr>
          <w:szCs w:val="28"/>
        </w:rPr>
        <w:t>Objective</w:t>
      </w:r>
      <w:r w:rsidR="005B284F" w:rsidRPr="00983354">
        <w:rPr>
          <w:szCs w:val="28"/>
        </w:rPr>
        <w:t xml:space="preserve"> </w:t>
      </w:r>
      <w:r w:rsidR="00745DF1" w:rsidRPr="00983354">
        <w:rPr>
          <w:szCs w:val="28"/>
        </w:rPr>
        <w:t>4</w:t>
      </w:r>
      <w:r w:rsidRPr="00983354">
        <w:rPr>
          <w:szCs w:val="28"/>
        </w:rPr>
        <w:t xml:space="preserve">: </w:t>
      </w:r>
      <w:r w:rsidR="00D4264C" w:rsidRPr="00D4264C">
        <w:rPr>
          <w:szCs w:val="28"/>
          <w:highlight w:val="yellow"/>
        </w:rPr>
        <w:t>XXX</w:t>
      </w:r>
    </w:p>
    <w:p w14:paraId="5A57B258" w14:textId="77777777" w:rsidR="00D4264C" w:rsidRPr="00983354" w:rsidRDefault="00D4264C" w:rsidP="00D4264C">
      <w:pPr>
        <w:pStyle w:val="Body"/>
        <w:rPr>
          <w:szCs w:val="28"/>
        </w:rPr>
      </w:pPr>
      <w:r w:rsidRPr="00D4264C">
        <w:rPr>
          <w:szCs w:val="28"/>
          <w:highlight w:val="yellow"/>
        </w:rPr>
        <w:t>Insert description</w:t>
      </w:r>
    </w:p>
    <w:p w14:paraId="2728195A" w14:textId="1E918908" w:rsidR="00C42770" w:rsidRPr="00983354" w:rsidRDefault="00E37F51" w:rsidP="00112315">
      <w:pPr>
        <w:pStyle w:val="CRCH3"/>
        <w:rPr>
          <w:szCs w:val="28"/>
        </w:rPr>
      </w:pPr>
      <w:r w:rsidRPr="00983354">
        <w:rPr>
          <w:szCs w:val="28"/>
        </w:rPr>
        <w:t>Objective</w:t>
      </w:r>
      <w:r w:rsidR="005B284F" w:rsidRPr="00983354">
        <w:rPr>
          <w:szCs w:val="28"/>
        </w:rPr>
        <w:t xml:space="preserve"> </w:t>
      </w:r>
      <w:r w:rsidR="00745DF1" w:rsidRPr="00983354">
        <w:rPr>
          <w:szCs w:val="28"/>
        </w:rPr>
        <w:t>5</w:t>
      </w:r>
      <w:r w:rsidRPr="00983354">
        <w:rPr>
          <w:szCs w:val="28"/>
        </w:rPr>
        <w:t>:</w:t>
      </w:r>
      <w:r w:rsidR="007100B7" w:rsidRPr="00983354">
        <w:rPr>
          <w:szCs w:val="28"/>
        </w:rPr>
        <w:t xml:space="preserve"> </w:t>
      </w:r>
      <w:r w:rsidR="00D4264C" w:rsidRPr="00D4264C">
        <w:rPr>
          <w:szCs w:val="28"/>
          <w:highlight w:val="yellow"/>
        </w:rPr>
        <w:t>XXX</w:t>
      </w:r>
    </w:p>
    <w:p w14:paraId="087A990F" w14:textId="77777777" w:rsidR="00D4264C" w:rsidRPr="00983354" w:rsidRDefault="00D4264C" w:rsidP="00D4264C">
      <w:pPr>
        <w:pStyle w:val="Body"/>
        <w:rPr>
          <w:szCs w:val="28"/>
        </w:rPr>
      </w:pPr>
      <w:r w:rsidRPr="00D4264C">
        <w:rPr>
          <w:szCs w:val="28"/>
          <w:highlight w:val="yellow"/>
        </w:rPr>
        <w:t>Insert description</w:t>
      </w:r>
    </w:p>
    <w:p w14:paraId="1B3A0615" w14:textId="2A031146" w:rsidR="00833D22" w:rsidRPr="00983354" w:rsidRDefault="00032C0A" w:rsidP="00112315">
      <w:pPr>
        <w:pStyle w:val="CRCH3"/>
        <w:rPr>
          <w:szCs w:val="28"/>
        </w:rPr>
      </w:pPr>
      <w:r w:rsidRPr="00983354">
        <w:rPr>
          <w:szCs w:val="28"/>
        </w:rPr>
        <w:t>Objective</w:t>
      </w:r>
      <w:r w:rsidR="005B284F" w:rsidRPr="00983354">
        <w:rPr>
          <w:szCs w:val="28"/>
        </w:rPr>
        <w:t xml:space="preserve"> </w:t>
      </w:r>
      <w:r w:rsidR="00745DF1" w:rsidRPr="00983354">
        <w:rPr>
          <w:szCs w:val="28"/>
        </w:rPr>
        <w:t>6</w:t>
      </w:r>
      <w:r w:rsidRPr="00983354">
        <w:rPr>
          <w:szCs w:val="28"/>
        </w:rPr>
        <w:t xml:space="preserve">: </w:t>
      </w:r>
      <w:r w:rsidR="00D4264C" w:rsidRPr="00D4264C">
        <w:rPr>
          <w:szCs w:val="28"/>
          <w:highlight w:val="yellow"/>
        </w:rPr>
        <w:t>XXX</w:t>
      </w:r>
    </w:p>
    <w:p w14:paraId="04E93A4B" w14:textId="6BA11F78" w:rsidR="00195D01" w:rsidRPr="00983354" w:rsidRDefault="00D4264C" w:rsidP="00C80DE8">
      <w:pPr>
        <w:pStyle w:val="Body"/>
        <w:rPr>
          <w:szCs w:val="28"/>
        </w:rPr>
      </w:pPr>
      <w:r w:rsidRPr="00D4264C">
        <w:rPr>
          <w:szCs w:val="28"/>
          <w:highlight w:val="yellow"/>
        </w:rPr>
        <w:t>Insert description</w:t>
      </w:r>
    </w:p>
    <w:p w14:paraId="57E0FFE8" w14:textId="55B97C09" w:rsidR="00CF2F7D" w:rsidRPr="00983354" w:rsidRDefault="00CF2F7D" w:rsidP="00112315">
      <w:pPr>
        <w:pStyle w:val="CRCH3"/>
        <w:rPr>
          <w:szCs w:val="28"/>
        </w:rPr>
      </w:pPr>
      <w:r w:rsidRPr="00983354">
        <w:rPr>
          <w:szCs w:val="28"/>
        </w:rPr>
        <w:t>Objective</w:t>
      </w:r>
      <w:r w:rsidR="005B284F" w:rsidRPr="00983354">
        <w:rPr>
          <w:szCs w:val="28"/>
        </w:rPr>
        <w:t xml:space="preserve"> </w:t>
      </w:r>
      <w:r w:rsidR="00745DF1" w:rsidRPr="00983354">
        <w:rPr>
          <w:szCs w:val="28"/>
        </w:rPr>
        <w:t>7</w:t>
      </w:r>
      <w:r w:rsidRPr="00983354">
        <w:rPr>
          <w:szCs w:val="28"/>
        </w:rPr>
        <w:t xml:space="preserve">: </w:t>
      </w:r>
      <w:r w:rsidR="00D4264C" w:rsidRPr="00D4264C">
        <w:rPr>
          <w:szCs w:val="28"/>
          <w:highlight w:val="yellow"/>
        </w:rPr>
        <w:t>XXX</w:t>
      </w:r>
    </w:p>
    <w:p w14:paraId="57543CA6" w14:textId="77777777" w:rsidR="00D4264C" w:rsidRPr="00983354" w:rsidRDefault="00D4264C" w:rsidP="00D4264C">
      <w:pPr>
        <w:pStyle w:val="Body"/>
        <w:rPr>
          <w:szCs w:val="28"/>
        </w:rPr>
      </w:pPr>
      <w:r w:rsidRPr="00D4264C">
        <w:rPr>
          <w:szCs w:val="28"/>
          <w:highlight w:val="yellow"/>
        </w:rPr>
        <w:t>Insert description</w:t>
      </w:r>
    </w:p>
    <w:p w14:paraId="485E2735" w14:textId="14E676BC" w:rsidR="00926D89" w:rsidRPr="00983354" w:rsidRDefault="00926D89" w:rsidP="00112315">
      <w:pPr>
        <w:pStyle w:val="CRCH3"/>
        <w:rPr>
          <w:szCs w:val="28"/>
        </w:rPr>
      </w:pPr>
      <w:r w:rsidRPr="00983354">
        <w:rPr>
          <w:szCs w:val="28"/>
        </w:rPr>
        <w:t>Objective</w:t>
      </w:r>
      <w:r w:rsidR="005B284F" w:rsidRPr="00983354">
        <w:rPr>
          <w:szCs w:val="28"/>
        </w:rPr>
        <w:t xml:space="preserve"> </w:t>
      </w:r>
      <w:r w:rsidR="00745DF1" w:rsidRPr="00983354">
        <w:rPr>
          <w:szCs w:val="28"/>
        </w:rPr>
        <w:t>8</w:t>
      </w:r>
      <w:r w:rsidR="00D4264C" w:rsidRPr="00D4264C">
        <w:rPr>
          <w:szCs w:val="28"/>
          <w:highlight w:val="yellow"/>
        </w:rPr>
        <w:t xml:space="preserve"> XXX</w:t>
      </w:r>
    </w:p>
    <w:p w14:paraId="16C3ABC3" w14:textId="77777777" w:rsidR="00D4264C" w:rsidRPr="00983354" w:rsidRDefault="00D4264C" w:rsidP="00D4264C">
      <w:pPr>
        <w:pStyle w:val="Body"/>
        <w:rPr>
          <w:szCs w:val="28"/>
        </w:rPr>
      </w:pPr>
      <w:r w:rsidRPr="00D4264C">
        <w:rPr>
          <w:szCs w:val="28"/>
          <w:highlight w:val="yellow"/>
        </w:rPr>
        <w:t>Insert description</w:t>
      </w:r>
    </w:p>
    <w:p w14:paraId="4016D4B8" w14:textId="55A785C5" w:rsidR="00983354" w:rsidRPr="00983354" w:rsidRDefault="00983354" w:rsidP="00AE73C3">
      <w:pPr>
        <w:pStyle w:val="Body"/>
      </w:pPr>
    </w:p>
    <w:p w14:paraId="51E194BB" w14:textId="77777777" w:rsidR="00983354" w:rsidRDefault="00983354">
      <w:pPr>
        <w:sectPr w:rsidR="00983354" w:rsidSect="00D44E31">
          <w:type w:val="continuous"/>
          <w:pgSz w:w="11900" w:h="16840"/>
          <w:pgMar w:top="3119" w:right="843" w:bottom="1440" w:left="993" w:header="708" w:footer="708" w:gutter="0"/>
          <w:cols w:num="2" w:space="708"/>
          <w:titlePg/>
          <w:docGrid w:linePitch="360"/>
        </w:sectPr>
      </w:pPr>
    </w:p>
    <w:p w14:paraId="4B72A6EC" w14:textId="77777777" w:rsidR="00D4264C" w:rsidRDefault="00D4264C">
      <w:pPr>
        <w:rPr>
          <w:rFonts w:ascii="Arial" w:eastAsiaTheme="majorEastAsia" w:hAnsi="Arial" w:cstheme="majorBidi"/>
          <w:b/>
          <w:bCs/>
          <w:color w:val="004B4F"/>
          <w:sz w:val="40"/>
          <w:szCs w:val="28"/>
        </w:rPr>
      </w:pPr>
      <w:bookmarkStart w:id="12" w:name="_Toc153296998"/>
      <w:r>
        <w:br w:type="page"/>
      </w:r>
    </w:p>
    <w:p w14:paraId="7EC236E6" w14:textId="1B02FD0D" w:rsidR="00F33CB2" w:rsidRPr="00865EDF" w:rsidRDefault="002502E0" w:rsidP="005642E6">
      <w:pPr>
        <w:pStyle w:val="CRCH1"/>
        <w:numPr>
          <w:ilvl w:val="0"/>
          <w:numId w:val="18"/>
        </w:numPr>
        <w:ind w:left="426" w:hanging="426"/>
        <w:outlineLvl w:val="0"/>
        <w:rPr>
          <w:lang w:val="en-AU"/>
        </w:rPr>
      </w:pPr>
      <w:r w:rsidRPr="00865EDF">
        <w:rPr>
          <w:lang w:val="en-AU"/>
        </w:rPr>
        <w:lastRenderedPageBreak/>
        <w:t>Assessing</w:t>
      </w:r>
      <w:r w:rsidR="00F33CB2" w:rsidRPr="00865EDF">
        <w:rPr>
          <w:lang w:val="en-AU"/>
        </w:rPr>
        <w:t xml:space="preserve"> </w:t>
      </w:r>
      <w:r w:rsidR="00DE0F66" w:rsidRPr="00DE0F66">
        <w:rPr>
          <w:highlight w:val="yellow"/>
          <w:lang w:val="en-AU"/>
        </w:rPr>
        <w:t>Insert place name’s</w:t>
      </w:r>
      <w:r w:rsidR="00F33CB2" w:rsidRPr="00865EDF">
        <w:rPr>
          <w:lang w:val="en-AU"/>
        </w:rPr>
        <w:t xml:space="preserve"> </w:t>
      </w:r>
      <w:r w:rsidR="00827F38" w:rsidRPr="00865EDF">
        <w:rPr>
          <w:lang w:val="en-AU"/>
        </w:rPr>
        <w:t xml:space="preserve">current </w:t>
      </w:r>
      <w:r w:rsidR="00DE0F66">
        <w:rPr>
          <w:lang w:val="en-AU"/>
        </w:rPr>
        <w:t>WSC</w:t>
      </w:r>
      <w:r w:rsidR="00F33CB2" w:rsidRPr="00865EDF">
        <w:rPr>
          <w:lang w:val="en-AU"/>
        </w:rPr>
        <w:t xml:space="preserve"> performance</w:t>
      </w:r>
      <w:bookmarkEnd w:id="12"/>
    </w:p>
    <w:p w14:paraId="5753E1F2" w14:textId="792AE8DC" w:rsidR="004B3FFD" w:rsidRDefault="00F33CB2" w:rsidP="00F33CB2">
      <w:pPr>
        <w:pStyle w:val="Body"/>
      </w:pPr>
      <w:r w:rsidRPr="00865EDF">
        <w:t xml:space="preserve">Planning </w:t>
      </w:r>
      <w:r w:rsidR="00A22CCC" w:rsidRPr="00A22CCC">
        <w:rPr>
          <w:highlight w:val="yellow"/>
        </w:rPr>
        <w:t>Insert place name’s</w:t>
      </w:r>
      <w:r w:rsidRPr="00865EDF">
        <w:t xml:space="preserve"> transition to </w:t>
      </w:r>
      <w:r w:rsidR="00376C65" w:rsidRPr="00865EDF">
        <w:t xml:space="preserve">its </w:t>
      </w:r>
      <w:r w:rsidR="00A22CCC">
        <w:t>WSC</w:t>
      </w:r>
      <w:r w:rsidRPr="00865EDF">
        <w:t xml:space="preserve"> vision requires a detailed understanding of its current performance in relation to its aspirations. The W</w:t>
      </w:r>
      <w:r w:rsidR="00656445" w:rsidRPr="00865EDF">
        <w:t>ater Sensitive Cit</w:t>
      </w:r>
      <w:r w:rsidR="001511E1">
        <w:t>ies</w:t>
      </w:r>
      <w:r w:rsidRPr="00865EDF">
        <w:t xml:space="preserve"> Index</w:t>
      </w:r>
      <w:r w:rsidR="0003142C">
        <w:rPr>
          <w:rStyle w:val="FootnoteReference"/>
        </w:rPr>
        <w:footnoteReference w:id="3"/>
      </w:r>
      <w:r w:rsidR="00E62011">
        <w:t xml:space="preserve"> </w:t>
      </w:r>
      <w:r w:rsidRPr="00865EDF">
        <w:t>is a</w:t>
      </w:r>
      <w:r w:rsidR="00376C65" w:rsidRPr="00865EDF">
        <w:t xml:space="preserve"> </w:t>
      </w:r>
      <w:r w:rsidRPr="00865EDF">
        <w:t xml:space="preserve">benchmarking tool designed for this purpose. It articulates </w:t>
      </w:r>
      <w:r w:rsidR="00DA5FDF">
        <w:t>7</w:t>
      </w:r>
      <w:r w:rsidR="00DA5FDF" w:rsidRPr="00865EDF">
        <w:t xml:space="preserve"> </w:t>
      </w:r>
      <w:r w:rsidRPr="00865EDF">
        <w:t>goals</w:t>
      </w:r>
      <w:r w:rsidR="00893942">
        <w:t xml:space="preserve"> (</w:t>
      </w:r>
      <w:r w:rsidR="00893942" w:rsidRPr="00660068">
        <w:rPr>
          <w:highlight w:val="yellow"/>
        </w:rPr>
        <w:t xml:space="preserve">Figure </w:t>
      </w:r>
      <w:r w:rsidR="00660068" w:rsidRPr="00660068">
        <w:rPr>
          <w:highlight w:val="yellow"/>
        </w:rPr>
        <w:t>5</w:t>
      </w:r>
      <w:r w:rsidR="00893942">
        <w:t>)</w:t>
      </w:r>
      <w:r w:rsidRPr="00865EDF">
        <w:t xml:space="preserve">, which organise 34 indicators representing the major attributes of a </w:t>
      </w:r>
      <w:r w:rsidR="004C602D">
        <w:t>water sensitive city</w:t>
      </w:r>
      <w:r w:rsidR="00893942">
        <w:t xml:space="preserve"> (see </w:t>
      </w:r>
      <w:r w:rsidR="00893942" w:rsidRPr="005642E6">
        <w:rPr>
          <w:highlight w:val="yellow"/>
        </w:rPr>
        <w:t>Figure X</w:t>
      </w:r>
      <w:r w:rsidR="00893942">
        <w:t>, Appendix 1)</w:t>
      </w:r>
      <w:r w:rsidRPr="00865EDF">
        <w:t xml:space="preserve">. These indicators are also mapped to the </w:t>
      </w:r>
      <w:r w:rsidR="004D4FF7">
        <w:t>city–state</w:t>
      </w:r>
      <w:r w:rsidRPr="00865EDF">
        <w:t xml:space="preserve">s in the Urban Water Transitions Framework (Figure </w:t>
      </w:r>
      <w:r w:rsidR="00893942" w:rsidRPr="00A22CCC">
        <w:rPr>
          <w:highlight w:val="yellow"/>
        </w:rPr>
        <w:t>2</w:t>
      </w:r>
      <w:r w:rsidRPr="00865EDF">
        <w:t xml:space="preserve">) to provide a benchmarked </w:t>
      </w:r>
      <w:r w:rsidR="004D4FF7">
        <w:t>city–state</w:t>
      </w:r>
      <w:r w:rsidRPr="00865EDF">
        <w:t>.</w:t>
      </w:r>
      <w:r w:rsidR="00CF6EAC">
        <w:t xml:space="preserve"> </w:t>
      </w:r>
    </w:p>
    <w:p w14:paraId="78D7A376" w14:textId="18882BA0" w:rsidR="00F91808" w:rsidRDefault="000A123A" w:rsidP="00F91808">
      <w:pPr>
        <w:pStyle w:val="Body"/>
        <w:jc w:val="center"/>
        <w:rPr>
          <w:rStyle w:val="Strong"/>
          <w:i/>
        </w:rPr>
      </w:pPr>
      <w:r w:rsidRPr="00865EDF">
        <w:rPr>
          <w:noProof/>
        </w:rPr>
        <w:drawing>
          <wp:inline distT="0" distB="0" distL="0" distR="0" wp14:anchorId="5C696A06" wp14:editId="476CDE23">
            <wp:extent cx="4403499" cy="1980944"/>
            <wp:effectExtent l="0" t="0" r="0" b="635"/>
            <wp:docPr id="30" name="Picture 30" descr="A diagram of water quality&#10;&#10;Description automatically generated">
              <a:extLst xmlns:a="http://schemas.openxmlformats.org/drawingml/2006/main">
                <a:ext uri="{FF2B5EF4-FFF2-40B4-BE49-F238E27FC236}">
                  <a16:creationId xmlns:a16="http://schemas.microsoft.com/office/drawing/2014/main" id="{1C794105-A1F9-8946-B84E-AC3A21A4D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diagram of water quality&#10;&#10;Description automatically generated">
                      <a:extLst>
                        <a:ext uri="{FF2B5EF4-FFF2-40B4-BE49-F238E27FC236}">
                          <a16:creationId xmlns:a16="http://schemas.microsoft.com/office/drawing/2014/main" id="{1C794105-A1F9-8946-B84E-AC3A21A4DDE5}"/>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560639" cy="2051635"/>
                    </a:xfrm>
                    <a:prstGeom prst="rect">
                      <a:avLst/>
                    </a:prstGeom>
                  </pic:spPr>
                </pic:pic>
              </a:graphicData>
            </a:graphic>
          </wp:inline>
        </w:drawing>
      </w:r>
    </w:p>
    <w:p w14:paraId="2C09E627" w14:textId="3381B4E9" w:rsidR="00F91808" w:rsidRPr="00865EDF" w:rsidRDefault="00F91808" w:rsidP="00F91808">
      <w:pPr>
        <w:pStyle w:val="Body"/>
        <w:jc w:val="center"/>
        <w:rPr>
          <w:rStyle w:val="BookTitle"/>
        </w:rPr>
      </w:pPr>
      <w:r w:rsidRPr="00660068">
        <w:rPr>
          <w:rStyle w:val="Strong"/>
          <w:i/>
          <w:highlight w:val="yellow"/>
        </w:rPr>
        <w:t xml:space="preserve">Figure </w:t>
      </w:r>
      <w:r w:rsidR="00660068" w:rsidRPr="00660068">
        <w:rPr>
          <w:rStyle w:val="Strong"/>
          <w:i/>
          <w:iCs/>
          <w:highlight w:val="yellow"/>
        </w:rPr>
        <w:t>5</w:t>
      </w:r>
      <w:r w:rsidR="00893942">
        <w:rPr>
          <w:rStyle w:val="Strong"/>
          <w:i/>
          <w:iCs/>
        </w:rPr>
        <w:t>.</w:t>
      </w:r>
      <w:r w:rsidRPr="00865EDF">
        <w:rPr>
          <w:rStyle w:val="Strong"/>
          <w:i/>
        </w:rPr>
        <w:t xml:space="preserve"> </w:t>
      </w:r>
      <w:r w:rsidRPr="00865EDF">
        <w:rPr>
          <w:rStyle w:val="BookTitle"/>
        </w:rPr>
        <w:t xml:space="preserve">7 Goals </w:t>
      </w:r>
      <w:r w:rsidR="00B02270">
        <w:rPr>
          <w:rStyle w:val="BookTitle"/>
        </w:rPr>
        <w:t>in the</w:t>
      </w:r>
      <w:r w:rsidRPr="00865EDF">
        <w:rPr>
          <w:rStyle w:val="BookTitle"/>
        </w:rPr>
        <w:t xml:space="preserve"> Water Sensitive Cit</w:t>
      </w:r>
      <w:r w:rsidR="00B02270">
        <w:rPr>
          <w:rStyle w:val="BookTitle"/>
        </w:rPr>
        <w:t>ies Index</w:t>
      </w:r>
    </w:p>
    <w:p w14:paraId="31DC9B6C" w14:textId="77777777" w:rsidR="003267FC" w:rsidRDefault="003267FC" w:rsidP="002D4676">
      <w:pPr>
        <w:pStyle w:val="Body"/>
      </w:pPr>
    </w:p>
    <w:p w14:paraId="6FCF6650" w14:textId="31D9B5F7" w:rsidR="002D4676" w:rsidRDefault="002D4676" w:rsidP="002D4676">
      <w:pPr>
        <w:pStyle w:val="Body"/>
      </w:pPr>
      <w:r>
        <w:t xml:space="preserve">While a city’s local WSC vision may not emphasise all indicators of the WSC Index to the same degree, the tool enables diagnosis of key areas of strength and aspects for improvement. These insights can then help practitioners prioritise action and provide a framework for ongoing monitoring and evaluation of a city’s water sensitive performance. </w:t>
      </w:r>
    </w:p>
    <w:p w14:paraId="7FA9F89A" w14:textId="1280E57F" w:rsidR="00F33CB2" w:rsidRPr="00865EDF" w:rsidRDefault="00EE00A9" w:rsidP="009B346A">
      <w:pPr>
        <w:pStyle w:val="CRCH2"/>
        <w:rPr>
          <w:lang w:val="en-AU"/>
        </w:rPr>
      </w:pPr>
      <w:r>
        <w:rPr>
          <w:lang w:val="en-AU"/>
        </w:rPr>
        <w:t xml:space="preserve">4.1 </w:t>
      </w:r>
      <w:r w:rsidR="003267FC" w:rsidRPr="003267FC">
        <w:rPr>
          <w:highlight w:val="yellow"/>
          <w:lang w:val="en-AU"/>
        </w:rPr>
        <w:t>Insert place name’s</w:t>
      </w:r>
      <w:r w:rsidR="00F33CB2" w:rsidRPr="00865EDF">
        <w:rPr>
          <w:lang w:val="en-AU"/>
        </w:rPr>
        <w:t xml:space="preserve"> </w:t>
      </w:r>
      <w:r w:rsidR="00DC3297" w:rsidRPr="00865EDF">
        <w:rPr>
          <w:lang w:val="en-AU"/>
        </w:rPr>
        <w:t>benchmark</w:t>
      </w:r>
      <w:r w:rsidR="00F33CB2" w:rsidRPr="00865EDF">
        <w:rPr>
          <w:lang w:val="en-AU"/>
        </w:rPr>
        <w:t xml:space="preserve"> scores</w:t>
      </w:r>
    </w:p>
    <w:p w14:paraId="216AC7F9" w14:textId="7E866C68" w:rsidR="00C25E77" w:rsidRDefault="007A40FD" w:rsidP="00112AD8">
      <w:pPr>
        <w:pStyle w:val="Body"/>
      </w:pPr>
      <w:r w:rsidRPr="00660068">
        <w:rPr>
          <w:highlight w:val="yellow"/>
        </w:rPr>
        <w:t>Figure 6</w:t>
      </w:r>
      <w:r>
        <w:t xml:space="preserve"> presents the </w:t>
      </w:r>
      <w:r w:rsidR="00817B6A" w:rsidRPr="00865EDF">
        <w:t xml:space="preserve">benchmark results for </w:t>
      </w:r>
      <w:r w:rsidR="003267FC" w:rsidRPr="003267FC">
        <w:rPr>
          <w:highlight w:val="yellow"/>
        </w:rPr>
        <w:t>Insert place name</w:t>
      </w:r>
      <w:r w:rsidR="00817B6A" w:rsidRPr="00865EDF">
        <w:t xml:space="preserve"> </w:t>
      </w:r>
      <w:r>
        <w:t>(shown by the shaded area).</w:t>
      </w:r>
      <w:r w:rsidR="00817B6A" w:rsidRPr="00865EDF">
        <w:t xml:space="preserve"> </w:t>
      </w:r>
      <w:r w:rsidR="00C25E77" w:rsidRPr="00660068">
        <w:rPr>
          <w:highlight w:val="yellow"/>
        </w:rPr>
        <w:t>Table</w:t>
      </w:r>
      <w:r w:rsidR="00C25E77">
        <w:t xml:space="preserve"> </w:t>
      </w:r>
      <w:r w:rsidR="00660068">
        <w:rPr>
          <w:highlight w:val="yellow"/>
        </w:rPr>
        <w:t>2</w:t>
      </w:r>
      <w:r w:rsidR="004A4BD3" w:rsidRPr="005642E6">
        <w:rPr>
          <w:highlight w:val="yellow"/>
        </w:rPr>
        <w:t xml:space="preserve"> (</w:t>
      </w:r>
      <w:r w:rsidR="004A4BD3">
        <w:t xml:space="preserve">in Appendix 2) </w:t>
      </w:r>
      <w:r w:rsidR="00C25E77">
        <w:t xml:space="preserve">provides the </w:t>
      </w:r>
      <w:r w:rsidR="00A2093D">
        <w:t xml:space="preserve">individual </w:t>
      </w:r>
      <w:r w:rsidR="00C25E77">
        <w:t xml:space="preserve">scores for each </w:t>
      </w:r>
      <w:r w:rsidR="00A2093D">
        <w:t>indicator</w:t>
      </w:r>
      <w:r w:rsidR="00C25E77">
        <w:t>.</w:t>
      </w:r>
    </w:p>
    <w:p w14:paraId="2AFBC339" w14:textId="57AAA18F" w:rsidR="00456807" w:rsidRPr="00865EDF" w:rsidRDefault="00456807" w:rsidP="00456807">
      <w:pPr>
        <w:pStyle w:val="Body"/>
        <w:jc w:val="center"/>
      </w:pPr>
      <w:commentRangeStart w:id="13"/>
      <w:r w:rsidRPr="00865EDF">
        <w:rPr>
          <w:noProof/>
        </w:rPr>
        <w:lastRenderedPageBreak/>
        <w:drawing>
          <wp:inline distT="0" distB="0" distL="0" distR="0" wp14:anchorId="3568D4D3" wp14:editId="37ACA48A">
            <wp:extent cx="3933825" cy="3576230"/>
            <wp:effectExtent l="0" t="0" r="0" b="5715"/>
            <wp:docPr id="690642791" name="Picture 690642791" descr="A blue hexago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42791" name="Picture 690642791" descr="A blue hexagon with white text&#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15703" t="4183" r="14032"/>
                    <a:stretch/>
                  </pic:blipFill>
                  <pic:spPr bwMode="auto">
                    <a:xfrm>
                      <a:off x="0" y="0"/>
                      <a:ext cx="4014051" cy="3649163"/>
                    </a:xfrm>
                    <a:prstGeom prst="rect">
                      <a:avLst/>
                    </a:prstGeom>
                    <a:noFill/>
                    <a:ln>
                      <a:noFill/>
                    </a:ln>
                    <a:extLst>
                      <a:ext uri="{53640926-AAD7-44D8-BBD7-CCE9431645EC}">
                        <a14:shadowObscured xmlns:a14="http://schemas.microsoft.com/office/drawing/2010/main"/>
                      </a:ext>
                    </a:extLst>
                  </pic:spPr>
                </pic:pic>
              </a:graphicData>
            </a:graphic>
          </wp:inline>
        </w:drawing>
      </w:r>
      <w:commentRangeEnd w:id="13"/>
      <w:r w:rsidR="00607DC2">
        <w:rPr>
          <w:rStyle w:val="CommentReference"/>
          <w:rFonts w:asciiTheme="minorHAnsi" w:hAnsiTheme="minorHAnsi"/>
        </w:rPr>
        <w:commentReference w:id="13"/>
      </w:r>
    </w:p>
    <w:p w14:paraId="177D1A5B" w14:textId="59CC693A" w:rsidR="00A86ABE" w:rsidRDefault="00456807" w:rsidP="00456807">
      <w:pPr>
        <w:pStyle w:val="Body"/>
        <w:jc w:val="center"/>
        <w:rPr>
          <w:rStyle w:val="BookTitle"/>
          <w:rFonts w:cs="Arial"/>
          <w:szCs w:val="20"/>
        </w:rPr>
      </w:pPr>
      <w:r w:rsidRPr="00660068">
        <w:rPr>
          <w:rStyle w:val="Strong"/>
          <w:i/>
          <w:iCs/>
          <w:highlight w:val="yellow"/>
        </w:rPr>
        <w:t xml:space="preserve">Figure </w:t>
      </w:r>
      <w:r w:rsidR="00660068" w:rsidRPr="00660068">
        <w:rPr>
          <w:rStyle w:val="Strong"/>
          <w:i/>
          <w:iCs/>
          <w:highlight w:val="yellow"/>
        </w:rPr>
        <w:t>6</w:t>
      </w:r>
      <w:r w:rsidR="00693C3E">
        <w:rPr>
          <w:rStyle w:val="Strong"/>
          <w:i/>
          <w:iCs/>
        </w:rPr>
        <w:t>.</w:t>
      </w:r>
      <w:r w:rsidRPr="00865EDF">
        <w:rPr>
          <w:rStyle w:val="Strong"/>
          <w:i/>
          <w:iCs/>
        </w:rPr>
        <w:t xml:space="preserve"> Goal area</w:t>
      </w:r>
      <w:r w:rsidRPr="00865EDF">
        <w:rPr>
          <w:rStyle w:val="BookTitle"/>
          <w:rFonts w:cs="Arial"/>
          <w:szCs w:val="20"/>
        </w:rPr>
        <w:t xml:space="preserve"> results for </w:t>
      </w:r>
      <w:r w:rsidR="003267FC" w:rsidRPr="003267FC">
        <w:rPr>
          <w:rStyle w:val="BookTitle"/>
          <w:rFonts w:cs="Arial"/>
          <w:szCs w:val="20"/>
          <w:highlight w:val="yellow"/>
        </w:rPr>
        <w:t>Insert place name</w:t>
      </w:r>
    </w:p>
    <w:p w14:paraId="35BAD61E" w14:textId="77777777" w:rsidR="00537520" w:rsidRDefault="00537520" w:rsidP="00456807">
      <w:pPr>
        <w:pStyle w:val="Body"/>
        <w:jc w:val="center"/>
        <w:rPr>
          <w:rStyle w:val="BookTitle"/>
          <w:rFonts w:cs="Arial"/>
          <w:szCs w:val="20"/>
        </w:rPr>
      </w:pPr>
    </w:p>
    <w:p w14:paraId="2813FD7A" w14:textId="7D57C92D" w:rsidR="00456807" w:rsidRPr="00865EDF" w:rsidRDefault="002408BD" w:rsidP="002408BD">
      <w:pPr>
        <w:pStyle w:val="CRCH2"/>
      </w:pPr>
      <w:r>
        <w:t xml:space="preserve">4.2 </w:t>
      </w:r>
      <w:r w:rsidR="00537520" w:rsidRPr="00537520">
        <w:rPr>
          <w:highlight w:val="yellow"/>
        </w:rPr>
        <w:t>Insert place name’s</w:t>
      </w:r>
      <w:r w:rsidR="00456807" w:rsidRPr="00865EDF">
        <w:t xml:space="preserve"> benchmarked </w:t>
      </w:r>
      <w:r w:rsidR="004D4FF7">
        <w:t>city–state</w:t>
      </w:r>
    </w:p>
    <w:p w14:paraId="4370A34D" w14:textId="5CC8C869" w:rsidR="00537520" w:rsidRDefault="00660068" w:rsidP="00074591">
      <w:pPr>
        <w:pStyle w:val="Body"/>
      </w:pPr>
      <w:r w:rsidRPr="00660068">
        <w:rPr>
          <w:highlight w:val="yellow"/>
        </w:rPr>
        <w:t>Figure 7</w:t>
      </w:r>
      <w:r w:rsidR="00351C94" w:rsidRPr="00865EDF">
        <w:t xml:space="preserve"> summarises the </w:t>
      </w:r>
      <w:r w:rsidR="004D4FF7">
        <w:t>city–state</w:t>
      </w:r>
      <w:r w:rsidR="00351C94" w:rsidRPr="00865EDF">
        <w:t xml:space="preserve"> benchmarking results for </w:t>
      </w:r>
      <w:r w:rsidR="00537520" w:rsidRPr="00537520">
        <w:rPr>
          <w:highlight w:val="yellow"/>
        </w:rPr>
        <w:t>Insert place name</w:t>
      </w:r>
      <w:r w:rsidR="00351C94" w:rsidRPr="00865EDF">
        <w:t xml:space="preserve">. </w:t>
      </w:r>
      <w:r w:rsidR="00537520" w:rsidRPr="00865EDF">
        <w:t>This section summarises the key elements that contribute</w:t>
      </w:r>
      <w:r w:rsidR="00537520">
        <w:t>d</w:t>
      </w:r>
      <w:r w:rsidR="00537520" w:rsidRPr="00865EDF">
        <w:t xml:space="preserve"> to the overall percentage attainment of each </w:t>
      </w:r>
      <w:r w:rsidR="00537520">
        <w:t>city–state</w:t>
      </w:r>
      <w:r w:rsidR="00537520" w:rsidRPr="00865EDF">
        <w:t>.</w:t>
      </w:r>
    </w:p>
    <w:p w14:paraId="32B25C58" w14:textId="77777777" w:rsidR="00537520" w:rsidRPr="00865EDF" w:rsidRDefault="00537520" w:rsidP="00537520">
      <w:pPr>
        <w:pStyle w:val="Body"/>
      </w:pPr>
      <w:r w:rsidRPr="0032403F">
        <w:rPr>
          <w:highlight w:val="yellow"/>
        </w:rPr>
        <w:t xml:space="preserve">Insert summary of city–states </w:t>
      </w:r>
      <w:proofErr w:type="gramStart"/>
      <w:r w:rsidRPr="0032403F">
        <w:rPr>
          <w:highlight w:val="yellow"/>
        </w:rPr>
        <w:t>results</w:t>
      </w:r>
      <w:proofErr w:type="gramEnd"/>
      <w:r w:rsidRPr="00865EDF">
        <w:t xml:space="preserve"> </w:t>
      </w:r>
    </w:p>
    <w:p w14:paraId="0274B7EA" w14:textId="05384244" w:rsidR="00537520" w:rsidRPr="007A40FD" w:rsidRDefault="007A40FD" w:rsidP="007A40FD">
      <w:pPr>
        <w:pStyle w:val="CRCBullets"/>
        <w:rPr>
          <w:highlight w:val="yellow"/>
        </w:rPr>
      </w:pPr>
      <w:r w:rsidRPr="007A40FD">
        <w:rPr>
          <w:highlight w:val="yellow"/>
        </w:rPr>
        <w:t xml:space="preserve">XXX% Water Supply City – </w:t>
      </w:r>
      <w:r>
        <w:rPr>
          <w:highlight w:val="yellow"/>
        </w:rPr>
        <w:t>Short</w:t>
      </w:r>
      <w:r w:rsidRPr="007A40FD">
        <w:rPr>
          <w:highlight w:val="yellow"/>
        </w:rPr>
        <w:t xml:space="preserve"> description of factors </w:t>
      </w:r>
      <w:r>
        <w:rPr>
          <w:highlight w:val="yellow"/>
        </w:rPr>
        <w:t>explaining</w:t>
      </w:r>
      <w:r w:rsidRPr="007A40FD">
        <w:rPr>
          <w:highlight w:val="yellow"/>
        </w:rPr>
        <w:t xml:space="preserve"> this result. </w:t>
      </w:r>
    </w:p>
    <w:p w14:paraId="7C9D2304" w14:textId="3013513D" w:rsidR="007A40FD" w:rsidRPr="007A40FD" w:rsidRDefault="007A40FD" w:rsidP="007A40FD">
      <w:pPr>
        <w:pStyle w:val="CRCBullets"/>
        <w:rPr>
          <w:highlight w:val="yellow"/>
        </w:rPr>
      </w:pPr>
      <w:r w:rsidRPr="007A40FD">
        <w:rPr>
          <w:highlight w:val="yellow"/>
        </w:rPr>
        <w:t xml:space="preserve">XXX% </w:t>
      </w:r>
      <w:r>
        <w:rPr>
          <w:highlight w:val="yellow"/>
        </w:rPr>
        <w:t>Sewered</w:t>
      </w:r>
      <w:r w:rsidRPr="007A40FD">
        <w:rPr>
          <w:highlight w:val="yellow"/>
        </w:rPr>
        <w:t xml:space="preserve"> City – </w:t>
      </w:r>
      <w:r>
        <w:rPr>
          <w:highlight w:val="yellow"/>
        </w:rPr>
        <w:t>Short</w:t>
      </w:r>
      <w:r w:rsidRPr="007A40FD">
        <w:rPr>
          <w:highlight w:val="yellow"/>
        </w:rPr>
        <w:t xml:space="preserve"> description of factors </w:t>
      </w:r>
      <w:r>
        <w:rPr>
          <w:highlight w:val="yellow"/>
        </w:rPr>
        <w:t>explaining</w:t>
      </w:r>
      <w:r w:rsidRPr="007A40FD">
        <w:rPr>
          <w:highlight w:val="yellow"/>
        </w:rPr>
        <w:t xml:space="preserve"> this result.  </w:t>
      </w:r>
    </w:p>
    <w:p w14:paraId="33554FE8" w14:textId="533C1A83" w:rsidR="007A40FD" w:rsidRPr="007A40FD" w:rsidRDefault="007A40FD" w:rsidP="007A40FD">
      <w:pPr>
        <w:pStyle w:val="CRCBullets"/>
        <w:rPr>
          <w:highlight w:val="yellow"/>
        </w:rPr>
      </w:pPr>
      <w:r w:rsidRPr="007A40FD">
        <w:rPr>
          <w:highlight w:val="yellow"/>
        </w:rPr>
        <w:t xml:space="preserve">XXX% </w:t>
      </w:r>
      <w:r>
        <w:rPr>
          <w:highlight w:val="yellow"/>
        </w:rPr>
        <w:t>Drained</w:t>
      </w:r>
      <w:r w:rsidRPr="007A40FD">
        <w:rPr>
          <w:highlight w:val="yellow"/>
        </w:rPr>
        <w:t xml:space="preserve"> City – </w:t>
      </w:r>
      <w:r>
        <w:rPr>
          <w:highlight w:val="yellow"/>
        </w:rPr>
        <w:t>Short</w:t>
      </w:r>
      <w:r w:rsidRPr="007A40FD">
        <w:rPr>
          <w:highlight w:val="yellow"/>
        </w:rPr>
        <w:t xml:space="preserve"> description of factors </w:t>
      </w:r>
      <w:r>
        <w:rPr>
          <w:highlight w:val="yellow"/>
        </w:rPr>
        <w:t>explaining</w:t>
      </w:r>
      <w:r w:rsidRPr="007A40FD">
        <w:rPr>
          <w:highlight w:val="yellow"/>
        </w:rPr>
        <w:t xml:space="preserve"> this </w:t>
      </w:r>
      <w:proofErr w:type="gramStart"/>
      <w:r w:rsidRPr="007A40FD">
        <w:rPr>
          <w:highlight w:val="yellow"/>
        </w:rPr>
        <w:t>result..</w:t>
      </w:r>
      <w:proofErr w:type="gramEnd"/>
      <w:r w:rsidRPr="007A40FD">
        <w:rPr>
          <w:highlight w:val="yellow"/>
        </w:rPr>
        <w:t xml:space="preserve"> </w:t>
      </w:r>
    </w:p>
    <w:p w14:paraId="7CE5B528" w14:textId="77777777" w:rsidR="007A40FD" w:rsidRDefault="007A40FD" w:rsidP="007B0E4C">
      <w:pPr>
        <w:pStyle w:val="CRCBullets"/>
        <w:rPr>
          <w:highlight w:val="yellow"/>
        </w:rPr>
      </w:pPr>
      <w:r w:rsidRPr="007A40FD">
        <w:rPr>
          <w:highlight w:val="yellow"/>
        </w:rPr>
        <w:t xml:space="preserve">XXX% Waterway City – </w:t>
      </w:r>
      <w:r>
        <w:rPr>
          <w:highlight w:val="yellow"/>
        </w:rPr>
        <w:t>Short</w:t>
      </w:r>
      <w:r w:rsidRPr="007A40FD">
        <w:rPr>
          <w:highlight w:val="yellow"/>
        </w:rPr>
        <w:t xml:space="preserve"> description of factors </w:t>
      </w:r>
      <w:r>
        <w:rPr>
          <w:highlight w:val="yellow"/>
        </w:rPr>
        <w:t>explaining</w:t>
      </w:r>
      <w:r w:rsidRPr="007A40FD">
        <w:rPr>
          <w:highlight w:val="yellow"/>
        </w:rPr>
        <w:t xml:space="preserve"> this result. </w:t>
      </w:r>
    </w:p>
    <w:p w14:paraId="46F7A5BE" w14:textId="0855EAE5" w:rsidR="007A40FD" w:rsidRPr="007A40FD" w:rsidRDefault="007A40FD" w:rsidP="007B0E4C">
      <w:pPr>
        <w:pStyle w:val="CRCBullets"/>
        <w:rPr>
          <w:highlight w:val="yellow"/>
        </w:rPr>
      </w:pPr>
      <w:r w:rsidRPr="007A40FD">
        <w:rPr>
          <w:highlight w:val="yellow"/>
        </w:rPr>
        <w:t xml:space="preserve">XXX% Water Cycle City – </w:t>
      </w:r>
      <w:r>
        <w:rPr>
          <w:highlight w:val="yellow"/>
        </w:rPr>
        <w:t>Short</w:t>
      </w:r>
      <w:r w:rsidRPr="007A40FD">
        <w:rPr>
          <w:highlight w:val="yellow"/>
        </w:rPr>
        <w:t xml:space="preserve"> description of factors </w:t>
      </w:r>
      <w:r>
        <w:rPr>
          <w:highlight w:val="yellow"/>
        </w:rPr>
        <w:t>explaining</w:t>
      </w:r>
      <w:r w:rsidRPr="007A40FD">
        <w:rPr>
          <w:highlight w:val="yellow"/>
        </w:rPr>
        <w:t xml:space="preserve"> this result.  </w:t>
      </w:r>
    </w:p>
    <w:p w14:paraId="058CADC3" w14:textId="637528C1" w:rsidR="007A40FD" w:rsidRPr="007A40FD" w:rsidRDefault="007A40FD" w:rsidP="007A40FD">
      <w:pPr>
        <w:pStyle w:val="CRCBullets"/>
        <w:rPr>
          <w:highlight w:val="yellow"/>
        </w:rPr>
      </w:pPr>
      <w:r w:rsidRPr="007A40FD">
        <w:rPr>
          <w:highlight w:val="yellow"/>
        </w:rPr>
        <w:t xml:space="preserve">XXX% Water </w:t>
      </w:r>
      <w:r>
        <w:rPr>
          <w:highlight w:val="yellow"/>
        </w:rPr>
        <w:t>Sensitive</w:t>
      </w:r>
      <w:r w:rsidRPr="007A40FD">
        <w:rPr>
          <w:highlight w:val="yellow"/>
        </w:rPr>
        <w:t xml:space="preserve"> City – </w:t>
      </w:r>
      <w:r>
        <w:rPr>
          <w:highlight w:val="yellow"/>
        </w:rPr>
        <w:t>Short</w:t>
      </w:r>
      <w:r w:rsidRPr="007A40FD">
        <w:rPr>
          <w:highlight w:val="yellow"/>
        </w:rPr>
        <w:t xml:space="preserve"> description of factors </w:t>
      </w:r>
      <w:r>
        <w:rPr>
          <w:highlight w:val="yellow"/>
        </w:rPr>
        <w:t>explaining</w:t>
      </w:r>
      <w:r w:rsidRPr="007A40FD">
        <w:rPr>
          <w:highlight w:val="yellow"/>
        </w:rPr>
        <w:t xml:space="preserve"> this result.  </w:t>
      </w:r>
    </w:p>
    <w:p w14:paraId="3F933BF7" w14:textId="77777777" w:rsidR="007A40FD" w:rsidRPr="007A40FD" w:rsidRDefault="007A40FD" w:rsidP="007A40FD">
      <w:pPr>
        <w:pStyle w:val="CRCBullets"/>
        <w:numPr>
          <w:ilvl w:val="0"/>
          <w:numId w:val="0"/>
        </w:numPr>
      </w:pPr>
    </w:p>
    <w:p w14:paraId="46CDB195" w14:textId="77777777" w:rsidR="008F781F" w:rsidRPr="00865EDF" w:rsidRDefault="008F781F" w:rsidP="008F781F">
      <w:pPr>
        <w:pStyle w:val="Body"/>
        <w:jc w:val="center"/>
      </w:pPr>
      <w:commentRangeStart w:id="14"/>
      <w:r w:rsidRPr="00865EDF">
        <w:rPr>
          <w:noProof/>
        </w:rPr>
        <w:lastRenderedPageBreak/>
        <w:drawing>
          <wp:inline distT="0" distB="0" distL="0" distR="0" wp14:anchorId="30925C40" wp14:editId="7F9DA50E">
            <wp:extent cx="4142612" cy="2453640"/>
            <wp:effectExtent l="0" t="0" r="0" b="3810"/>
            <wp:docPr id="717590954" name="Picture 717590954"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90954" name="Picture 717590954" descr="A diagram of a graph&#10;&#10;Description automatically generated with medium confidence"/>
                    <pic:cNvPicPr>
                      <a:picLocks noChangeAspect="1" noChangeArrowheads="1"/>
                    </pic:cNvPicPr>
                  </pic:nvPicPr>
                  <pic:blipFill rotWithShape="1">
                    <a:blip r:embed="rId27">
                      <a:extLst>
                        <a:ext uri="{28A0092B-C50C-407E-A947-70E740481C1C}">
                          <a14:useLocalDpi xmlns:a14="http://schemas.microsoft.com/office/drawing/2010/main" val="0"/>
                        </a:ext>
                      </a:extLst>
                    </a:blip>
                    <a:srcRect r="21966"/>
                    <a:stretch/>
                  </pic:blipFill>
                  <pic:spPr bwMode="auto">
                    <a:xfrm>
                      <a:off x="0" y="0"/>
                      <a:ext cx="4149679" cy="2457826"/>
                    </a:xfrm>
                    <a:prstGeom prst="rect">
                      <a:avLst/>
                    </a:prstGeom>
                    <a:noFill/>
                    <a:ln>
                      <a:noFill/>
                    </a:ln>
                    <a:extLst>
                      <a:ext uri="{53640926-AAD7-44D8-BBD7-CCE9431645EC}">
                        <a14:shadowObscured xmlns:a14="http://schemas.microsoft.com/office/drawing/2010/main"/>
                      </a:ext>
                    </a:extLst>
                  </pic:spPr>
                </pic:pic>
              </a:graphicData>
            </a:graphic>
          </wp:inline>
        </w:drawing>
      </w:r>
      <w:commentRangeEnd w:id="14"/>
      <w:r w:rsidR="00537520">
        <w:rPr>
          <w:rStyle w:val="CommentReference"/>
          <w:rFonts w:asciiTheme="minorHAnsi" w:hAnsiTheme="minorHAnsi"/>
        </w:rPr>
        <w:commentReference w:id="14"/>
      </w:r>
    </w:p>
    <w:p w14:paraId="5C227293" w14:textId="165EF3EB" w:rsidR="008F781F" w:rsidRPr="00865EDF" w:rsidRDefault="00660068" w:rsidP="008F781F">
      <w:pPr>
        <w:pStyle w:val="Body"/>
        <w:jc w:val="center"/>
      </w:pPr>
      <w:r w:rsidRPr="00660068">
        <w:rPr>
          <w:rStyle w:val="BookTitle"/>
          <w:rFonts w:cs="Arial"/>
          <w:szCs w:val="20"/>
          <w:highlight w:val="yellow"/>
        </w:rPr>
        <w:t>Figure 7</w:t>
      </w:r>
      <w:r w:rsidR="004A5E58">
        <w:rPr>
          <w:rStyle w:val="BookTitle"/>
          <w:rFonts w:cs="Arial"/>
          <w:szCs w:val="20"/>
        </w:rPr>
        <w:t>.</w:t>
      </w:r>
      <w:r w:rsidR="008F781F" w:rsidRPr="00865EDF">
        <w:rPr>
          <w:rStyle w:val="BookTitle"/>
          <w:rFonts w:cs="Arial"/>
          <w:szCs w:val="20"/>
        </w:rPr>
        <w:t xml:space="preserve"> </w:t>
      </w:r>
      <w:r w:rsidR="002408BD">
        <w:rPr>
          <w:rStyle w:val="BookTitle"/>
          <w:rFonts w:cs="Arial"/>
          <w:szCs w:val="20"/>
        </w:rPr>
        <w:t>City</w:t>
      </w:r>
      <w:r w:rsidR="00537520">
        <w:rPr>
          <w:rStyle w:val="BookTitle"/>
          <w:rFonts w:cs="Arial"/>
          <w:szCs w:val="20"/>
        </w:rPr>
        <w:t>–</w:t>
      </w:r>
      <w:r w:rsidR="002408BD">
        <w:rPr>
          <w:rStyle w:val="BookTitle"/>
          <w:rFonts w:cs="Arial"/>
          <w:szCs w:val="20"/>
        </w:rPr>
        <w:t>state</w:t>
      </w:r>
      <w:r w:rsidR="008F781F" w:rsidRPr="00865EDF">
        <w:rPr>
          <w:rStyle w:val="BookTitle"/>
          <w:rFonts w:cs="Arial"/>
          <w:szCs w:val="20"/>
        </w:rPr>
        <w:t xml:space="preserve"> </w:t>
      </w:r>
      <w:r w:rsidR="004A5E58">
        <w:rPr>
          <w:rStyle w:val="BookTitle"/>
          <w:rFonts w:cs="Arial"/>
          <w:szCs w:val="20"/>
        </w:rPr>
        <w:t xml:space="preserve">results </w:t>
      </w:r>
      <w:r w:rsidR="008F781F" w:rsidRPr="00865EDF">
        <w:rPr>
          <w:rStyle w:val="BookTitle"/>
          <w:rFonts w:cs="Arial"/>
          <w:szCs w:val="20"/>
        </w:rPr>
        <w:t xml:space="preserve">for </w:t>
      </w:r>
      <w:r w:rsidR="00537520" w:rsidRPr="00537520">
        <w:rPr>
          <w:rStyle w:val="BookTitle"/>
          <w:rFonts w:cs="Arial"/>
          <w:szCs w:val="20"/>
          <w:highlight w:val="yellow"/>
        </w:rPr>
        <w:t>Insert place name</w:t>
      </w:r>
    </w:p>
    <w:p w14:paraId="2D814B4D" w14:textId="03DBBA0F" w:rsidR="0017217A" w:rsidRPr="005642E6" w:rsidRDefault="0017217A" w:rsidP="00537520">
      <w:pPr>
        <w:pStyle w:val="Body"/>
        <w:rPr>
          <w:b/>
          <w:bCs/>
        </w:rPr>
      </w:pPr>
      <w:r w:rsidRPr="005642E6">
        <w:rPr>
          <w:b/>
          <w:bCs/>
        </w:rPr>
        <w:br w:type="page"/>
      </w:r>
    </w:p>
    <w:p w14:paraId="5DA50577" w14:textId="569E987E" w:rsidR="0017217A" w:rsidRPr="00865EDF" w:rsidRDefault="00B31419" w:rsidP="005642E6">
      <w:pPr>
        <w:pStyle w:val="CRCH1"/>
        <w:numPr>
          <w:ilvl w:val="0"/>
          <w:numId w:val="18"/>
        </w:numPr>
        <w:ind w:left="426" w:hanging="426"/>
        <w:outlineLvl w:val="0"/>
        <w:rPr>
          <w:lang w:val="en-AU"/>
        </w:rPr>
      </w:pPr>
      <w:bookmarkStart w:id="15" w:name="_Toc147232960"/>
      <w:r>
        <w:rPr>
          <w:lang w:val="en-AU"/>
        </w:rPr>
        <w:lastRenderedPageBreak/>
        <w:t xml:space="preserve"> </w:t>
      </w:r>
      <w:bookmarkStart w:id="16" w:name="_Toc153296999"/>
      <w:r w:rsidR="0017217A" w:rsidRPr="00865EDF">
        <w:rPr>
          <w:lang w:val="en-AU"/>
        </w:rPr>
        <w:t xml:space="preserve">Advancing the </w:t>
      </w:r>
      <w:r w:rsidR="00537520">
        <w:rPr>
          <w:lang w:val="en-AU"/>
        </w:rPr>
        <w:t>WSC</w:t>
      </w:r>
      <w:r w:rsidR="0017217A" w:rsidRPr="00865EDF">
        <w:rPr>
          <w:lang w:val="en-AU"/>
        </w:rPr>
        <w:t xml:space="preserve"> transition</w:t>
      </w:r>
      <w:bookmarkEnd w:id="16"/>
    </w:p>
    <w:p w14:paraId="74C7A41D" w14:textId="15045D1C" w:rsidR="00240757" w:rsidRPr="00865EDF" w:rsidRDefault="00537520" w:rsidP="00E23FC3">
      <w:pPr>
        <w:pStyle w:val="Body"/>
      </w:pPr>
      <w:r w:rsidRPr="00537520">
        <w:rPr>
          <w:highlight w:val="yellow"/>
        </w:rPr>
        <w:t>Insert place name’s</w:t>
      </w:r>
      <w:r w:rsidR="00E23FC3" w:rsidRPr="00865EDF">
        <w:t xml:space="preserve"> </w:t>
      </w:r>
      <w:r w:rsidR="00657C3C">
        <w:t>benchmark scores reflect the prevailing</w:t>
      </w:r>
      <w:r w:rsidR="00657C3C" w:rsidRPr="00657C3C">
        <w:t xml:space="preserve"> </w:t>
      </w:r>
      <w:r w:rsidR="00657C3C" w:rsidRPr="00865EDF">
        <w:t>structures, cultures and practices of urban and water system planning, design, management, engagement and decision</w:t>
      </w:r>
      <w:r w:rsidR="00DC375A">
        <w:t xml:space="preserve"> </w:t>
      </w:r>
      <w:r w:rsidR="00657C3C" w:rsidRPr="00865EDF">
        <w:t>making</w:t>
      </w:r>
      <w:r w:rsidR="00657C3C">
        <w:t xml:space="preserve">. It follows that a </w:t>
      </w:r>
      <w:r w:rsidR="00E23FC3" w:rsidRPr="00865EDF">
        <w:t xml:space="preserve">transition towards </w:t>
      </w:r>
      <w:r w:rsidR="007E4AC1">
        <w:t>the</w:t>
      </w:r>
      <w:r w:rsidR="00E23FC3" w:rsidRPr="00865EDF">
        <w:t xml:space="preserve"> </w:t>
      </w:r>
      <w:r>
        <w:t>WSC</w:t>
      </w:r>
      <w:r w:rsidR="00E23FC3" w:rsidRPr="00865EDF">
        <w:t xml:space="preserve"> vision will </w:t>
      </w:r>
      <w:r w:rsidR="00AB4260">
        <w:t xml:space="preserve">necessarily </w:t>
      </w:r>
      <w:r w:rsidR="00E23FC3" w:rsidRPr="00865EDF">
        <w:t xml:space="preserve">require changes across </w:t>
      </w:r>
      <w:r w:rsidR="00F53574">
        <w:t>each</w:t>
      </w:r>
      <w:r w:rsidR="00657C3C">
        <w:t xml:space="preserve"> </w:t>
      </w:r>
      <w:r w:rsidR="00AB4260">
        <w:t>aspect</w:t>
      </w:r>
      <w:r w:rsidR="00E23FC3" w:rsidRPr="00865EDF">
        <w:t xml:space="preserve">. </w:t>
      </w:r>
    </w:p>
    <w:p w14:paraId="1CB870A5" w14:textId="139211FA" w:rsidR="00481E84" w:rsidRDefault="00E23FC3" w:rsidP="00E23FC3">
      <w:pPr>
        <w:pStyle w:val="Body"/>
      </w:pPr>
      <w:r w:rsidRPr="00865EDF">
        <w:t xml:space="preserve">These changes are likely to happen over a long timeframe, in the order of decades, as new </w:t>
      </w:r>
      <w:r w:rsidR="00537520">
        <w:t>WSC</w:t>
      </w:r>
      <w:r w:rsidRPr="00865EDF">
        <w:t xml:space="preserve"> practices </w:t>
      </w:r>
      <w:r w:rsidR="00657626">
        <w:t>become</w:t>
      </w:r>
      <w:r w:rsidRPr="00865EDF">
        <w:t xml:space="preserve"> established and replace old practices. </w:t>
      </w:r>
      <w:r w:rsidR="00E2111D">
        <w:t>R</w:t>
      </w:r>
      <w:r w:rsidRPr="00865EDF">
        <w:t xml:space="preserve">esearch </w:t>
      </w:r>
      <w:r w:rsidR="00F737D0">
        <w:t>shows</w:t>
      </w:r>
      <w:r w:rsidR="0019677F">
        <w:t xml:space="preserve"> </w:t>
      </w:r>
      <w:r w:rsidR="000F24B3">
        <w:t xml:space="preserve">these </w:t>
      </w:r>
      <w:r w:rsidR="00537520">
        <w:t>WSC</w:t>
      </w:r>
      <w:r w:rsidRPr="00865EDF">
        <w:t xml:space="preserve"> transitions unfold over </w:t>
      </w:r>
      <w:r w:rsidR="00F737D0">
        <w:t>6</w:t>
      </w:r>
      <w:r w:rsidR="00F737D0" w:rsidRPr="00865EDF">
        <w:t xml:space="preserve"> </w:t>
      </w:r>
      <w:r w:rsidRPr="00865EDF">
        <w:t xml:space="preserve">phases: </w:t>
      </w:r>
      <w:r w:rsidR="00F737D0">
        <w:br/>
      </w:r>
      <w:r w:rsidRPr="00865EDF">
        <w:t xml:space="preserve">(1) </w:t>
      </w:r>
      <w:r w:rsidR="003005D7">
        <w:t xml:space="preserve">Problems begin to emerge with existing </w:t>
      </w:r>
      <w:r w:rsidR="00481E84">
        <w:t>servicing models and practices (</w:t>
      </w:r>
      <w:r w:rsidR="009756AE">
        <w:t>e.g.</w:t>
      </w:r>
      <w:r w:rsidR="00481E84">
        <w:t xml:space="preserve"> declining water security, waterway health or liveability) </w:t>
      </w:r>
      <w:r w:rsidRPr="00865EDF">
        <w:t xml:space="preserve">and (2) </w:t>
      </w:r>
      <w:r w:rsidR="00AE1C67">
        <w:t xml:space="preserve">the key issues </w:t>
      </w:r>
      <w:r w:rsidRPr="00865EDF">
        <w:t>become</w:t>
      </w:r>
      <w:r w:rsidR="00AE1C67">
        <w:t xml:space="preserve"> </w:t>
      </w:r>
      <w:r w:rsidRPr="00865EDF">
        <w:t xml:space="preserve">more </w:t>
      </w:r>
      <w:r w:rsidR="00AE1C67">
        <w:t xml:space="preserve">clearly </w:t>
      </w:r>
      <w:r w:rsidRPr="00865EDF">
        <w:t xml:space="preserve">defined; </w:t>
      </w:r>
      <w:r w:rsidR="00481E84">
        <w:t xml:space="preserve">(3) more and more </w:t>
      </w:r>
      <w:r w:rsidRPr="00865EDF">
        <w:t xml:space="preserve">people develop </w:t>
      </w:r>
      <w:r w:rsidR="00481E84">
        <w:t>a</w:t>
      </w:r>
      <w:r w:rsidR="009756AE">
        <w:t xml:space="preserve"> </w:t>
      </w:r>
      <w:r w:rsidRPr="00865EDF">
        <w:t>shared understanding and agreement about the issue</w:t>
      </w:r>
      <w:r w:rsidR="00481E84">
        <w:t>, the need to act becomes more urgent</w:t>
      </w:r>
      <w:r w:rsidR="009756AE">
        <w:t xml:space="preserve"> </w:t>
      </w:r>
      <w:r w:rsidR="00AE1C67">
        <w:t>and</w:t>
      </w:r>
      <w:r w:rsidRPr="00865EDF">
        <w:t xml:space="preserve"> </w:t>
      </w:r>
      <w:r w:rsidR="00AE1C67">
        <w:t xml:space="preserve">then </w:t>
      </w:r>
      <w:r w:rsidRPr="00865EDF">
        <w:t xml:space="preserve">(4) </w:t>
      </w:r>
      <w:r w:rsidR="00481E84">
        <w:t>solutions to the issue are put forward and trialled and tested and</w:t>
      </w:r>
      <w:r w:rsidRPr="00865EDF">
        <w:t xml:space="preserve">; </w:t>
      </w:r>
      <w:r w:rsidR="00AE1C67">
        <w:t xml:space="preserve">in time </w:t>
      </w:r>
      <w:r w:rsidR="00481E84">
        <w:t>preferred and feasible</w:t>
      </w:r>
      <w:r w:rsidRPr="00865EDF">
        <w:t xml:space="preserve"> new solutions are (5) </w:t>
      </w:r>
      <w:r w:rsidR="00AE1C67">
        <w:t>formalised</w:t>
      </w:r>
      <w:r w:rsidR="007B6071">
        <w:t xml:space="preserve"> in</w:t>
      </w:r>
      <w:r w:rsidRPr="00865EDF">
        <w:t xml:space="preserve"> policy and practice, eventually becoming (6) embedded as </w:t>
      </w:r>
      <w:r w:rsidR="0062250B">
        <w:t xml:space="preserve">the new </w:t>
      </w:r>
      <w:r w:rsidRPr="00865EDF">
        <w:t>mainstream practice</w:t>
      </w:r>
      <w:r w:rsidR="00F737D0">
        <w:t xml:space="preserve"> (</w:t>
      </w:r>
      <w:r w:rsidR="00F737D0" w:rsidRPr="00660068">
        <w:rPr>
          <w:highlight w:val="yellow"/>
        </w:rPr>
        <w:t xml:space="preserve">Figure </w:t>
      </w:r>
      <w:r w:rsidR="00660068" w:rsidRPr="00660068">
        <w:rPr>
          <w:highlight w:val="yellow"/>
        </w:rPr>
        <w:t>8</w:t>
      </w:r>
      <w:r w:rsidR="00F737D0">
        <w:t>)</w:t>
      </w:r>
      <w:r w:rsidRPr="00865EDF">
        <w:t>.</w:t>
      </w:r>
      <w:r w:rsidR="00A977BB">
        <w:t xml:space="preserve"> </w:t>
      </w:r>
      <w:r w:rsidR="00EE01D4">
        <w:t xml:space="preserve">Appendix 1 provides additional information on </w:t>
      </w:r>
      <w:r w:rsidR="00537520">
        <w:t>WSC</w:t>
      </w:r>
      <w:r w:rsidR="00960AEA">
        <w:t xml:space="preserve"> </w:t>
      </w:r>
      <w:r w:rsidR="00EA3417">
        <w:t>transitions</w:t>
      </w:r>
      <w:r w:rsidR="00960AEA">
        <w:t>.</w:t>
      </w:r>
      <w:r w:rsidR="00EE01D4">
        <w:t xml:space="preserve"> </w:t>
      </w:r>
    </w:p>
    <w:p w14:paraId="73754C06" w14:textId="676463F9" w:rsidR="00D10065" w:rsidRDefault="00D10065" w:rsidP="00E23FC3">
      <w:pPr>
        <w:pStyle w:val="Body"/>
      </w:pPr>
      <w:r>
        <w:rPr>
          <w:b/>
          <w:bCs/>
          <w:noProof/>
        </w:rPr>
        <w:drawing>
          <wp:inline distT="0" distB="0" distL="0" distR="0" wp14:anchorId="115C3EE5" wp14:editId="61ACC289">
            <wp:extent cx="6224588" cy="2978803"/>
            <wp:effectExtent l="0" t="0" r="5080" b="0"/>
            <wp:docPr id="1099826299" name="Picture 109982629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26299" name="Picture 1099826299" descr="A diagram of a 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4030" cy="3012035"/>
                    </a:xfrm>
                    <a:prstGeom prst="rect">
                      <a:avLst/>
                    </a:prstGeom>
                    <a:noFill/>
                  </pic:spPr>
                </pic:pic>
              </a:graphicData>
            </a:graphic>
          </wp:inline>
        </w:drawing>
      </w:r>
    </w:p>
    <w:p w14:paraId="76DE5867" w14:textId="71B96215" w:rsidR="00624054" w:rsidRPr="005642E6" w:rsidRDefault="00660068" w:rsidP="00E23FC3">
      <w:pPr>
        <w:pStyle w:val="Body"/>
        <w:rPr>
          <w:b/>
          <w:bCs/>
          <w:i/>
          <w:iCs/>
        </w:rPr>
      </w:pPr>
      <w:r w:rsidRPr="00660068">
        <w:rPr>
          <w:b/>
          <w:bCs/>
          <w:i/>
          <w:iCs/>
          <w:highlight w:val="yellow"/>
        </w:rPr>
        <w:t>Figure 8</w:t>
      </w:r>
      <w:r w:rsidR="0049749D" w:rsidRPr="005642E6">
        <w:rPr>
          <w:b/>
          <w:bCs/>
          <w:i/>
          <w:iCs/>
        </w:rPr>
        <w:t>.</w:t>
      </w:r>
      <w:r w:rsidR="00624054" w:rsidRPr="005642E6">
        <w:rPr>
          <w:b/>
          <w:bCs/>
          <w:i/>
          <w:iCs/>
        </w:rPr>
        <w:t xml:space="preserve"> The phases of transition</w:t>
      </w:r>
    </w:p>
    <w:p w14:paraId="74EEC820" w14:textId="3245038F" w:rsidR="004F443B" w:rsidRPr="0019677F" w:rsidRDefault="00F737D0" w:rsidP="0019677F">
      <w:pPr>
        <w:pStyle w:val="Body"/>
      </w:pPr>
      <w:r>
        <w:t>S</w:t>
      </w:r>
      <w:r w:rsidR="00506DA0">
        <w:t xml:space="preserve">ignificant research </w:t>
      </w:r>
      <w:r>
        <w:t>on</w:t>
      </w:r>
      <w:r w:rsidR="00506DA0">
        <w:t xml:space="preserve"> sustainability transitions </w:t>
      </w:r>
      <w:r>
        <w:t>was applied in</w:t>
      </w:r>
      <w:r w:rsidR="00506DA0">
        <w:t xml:space="preserve"> </w:t>
      </w:r>
      <w:r>
        <w:t xml:space="preserve">6 </w:t>
      </w:r>
      <w:r w:rsidR="00506DA0">
        <w:t>Australian cities and town</w:t>
      </w:r>
      <w:r w:rsidR="007335C5">
        <w:t>s</w:t>
      </w:r>
      <w:r w:rsidR="00506DA0">
        <w:t xml:space="preserve"> to create a </w:t>
      </w:r>
      <w:r w:rsidR="007335C5">
        <w:t xml:space="preserve">‘Transitions Framework’ that can be </w:t>
      </w:r>
      <w:r w:rsidR="009756AE">
        <w:t>used</w:t>
      </w:r>
      <w:r w:rsidR="00BD7F86">
        <w:t xml:space="preserve"> to plan and guide these</w:t>
      </w:r>
      <w:r w:rsidR="008E0EFA">
        <w:t xml:space="preserve"> </w:t>
      </w:r>
      <w:r w:rsidR="00DB4747">
        <w:t>transitions</w:t>
      </w:r>
      <w:r w:rsidR="00C97E0F">
        <w:t xml:space="preserve">. </w:t>
      </w:r>
      <w:r w:rsidR="00E23FC3" w:rsidRPr="0019677F">
        <w:t xml:space="preserve">The </w:t>
      </w:r>
      <w:r w:rsidR="007335C5">
        <w:t>Water</w:t>
      </w:r>
      <w:r w:rsidR="00E23FC3" w:rsidRPr="0019677F">
        <w:t xml:space="preserve"> Transition</w:t>
      </w:r>
      <w:r w:rsidR="009756AE">
        <w:t xml:space="preserve"> </w:t>
      </w:r>
      <w:r w:rsidR="00E23FC3" w:rsidRPr="0019677F">
        <w:t>Framework</w:t>
      </w:r>
      <w:r w:rsidR="00DE52A1">
        <w:rPr>
          <w:rStyle w:val="FootnoteReference"/>
        </w:rPr>
        <w:footnoteReference w:id="4"/>
      </w:r>
      <w:r w:rsidR="00E23FC3" w:rsidRPr="0019677F">
        <w:t xml:space="preserve"> sets out </w:t>
      </w:r>
      <w:r w:rsidR="0019677F">
        <w:t>6</w:t>
      </w:r>
      <w:r w:rsidR="00E23FC3" w:rsidRPr="0019677F">
        <w:t xml:space="preserve"> enabling factors that help to </w:t>
      </w:r>
      <w:r w:rsidR="00B745B9">
        <w:t xml:space="preserve">overcome barriers to </w:t>
      </w:r>
      <w:r w:rsidR="00537520">
        <w:t>WSC practice</w:t>
      </w:r>
      <w:r w:rsidR="00B745B9" w:rsidRPr="0019677F">
        <w:t xml:space="preserve"> </w:t>
      </w:r>
      <w:r w:rsidR="00B745B9">
        <w:t xml:space="preserve">and </w:t>
      </w:r>
      <w:r w:rsidR="00E23FC3" w:rsidRPr="0019677F">
        <w:t>drive progress through these phases of change: champions, platforms for connecting, science</w:t>
      </w:r>
      <w:r w:rsidR="00240757" w:rsidRPr="0019677F">
        <w:t xml:space="preserve"> </w:t>
      </w:r>
      <w:r w:rsidR="00E23FC3" w:rsidRPr="0019677F">
        <w:t xml:space="preserve">and knowledge, projects and applications, and </w:t>
      </w:r>
      <w:r w:rsidR="007335C5">
        <w:t>technical</w:t>
      </w:r>
      <w:r w:rsidR="007335C5" w:rsidRPr="0019677F">
        <w:t xml:space="preserve"> </w:t>
      </w:r>
      <w:r w:rsidR="00E23FC3" w:rsidRPr="0019677F">
        <w:t>and administrative tools.</w:t>
      </w:r>
      <w:r w:rsidR="007B39AB">
        <w:t xml:space="preserve"> </w:t>
      </w:r>
    </w:p>
    <w:p w14:paraId="552EEDA9" w14:textId="2058188D" w:rsidR="00E23FC3" w:rsidRPr="00865EDF" w:rsidRDefault="00E23FC3" w:rsidP="00E23FC3">
      <w:pPr>
        <w:pStyle w:val="Body"/>
      </w:pPr>
      <w:r w:rsidRPr="00865EDF">
        <w:t xml:space="preserve">Building the momentum for </w:t>
      </w:r>
      <w:r w:rsidR="004D70C5">
        <w:t xml:space="preserve">a </w:t>
      </w:r>
      <w:r w:rsidRPr="00865EDF">
        <w:t>transition require</w:t>
      </w:r>
      <w:r w:rsidR="00294F0C">
        <w:t>s</w:t>
      </w:r>
      <w:r w:rsidRPr="00865EDF">
        <w:t xml:space="preserve"> a diverse range of strategi</w:t>
      </w:r>
      <w:r w:rsidR="00EA3417">
        <w:t>c</w:t>
      </w:r>
      <w:r w:rsidRPr="00865EDF">
        <w:t xml:space="preserve"> actions that progressively establish these enabling conditions. </w:t>
      </w:r>
      <w:r w:rsidR="00EA3417">
        <w:t>A</w:t>
      </w:r>
      <w:r w:rsidRPr="00865EDF">
        <w:t xml:space="preserve">ctions with the most impact during the early phases of transition will be different from </w:t>
      </w:r>
      <w:r w:rsidRPr="00865EDF">
        <w:lastRenderedPageBreak/>
        <w:t>those during the later phases</w:t>
      </w:r>
      <w:r w:rsidR="000726BF">
        <w:t>. I</w:t>
      </w:r>
      <w:r w:rsidR="00710CA9">
        <w:t xml:space="preserve">t </w:t>
      </w:r>
      <w:r w:rsidR="00F1571F">
        <w:t>is</w:t>
      </w:r>
      <w:r w:rsidR="00710CA9">
        <w:t xml:space="preserve"> important </w:t>
      </w:r>
      <w:r w:rsidR="00F1571F">
        <w:t>to identify these early phase actions</w:t>
      </w:r>
      <w:r w:rsidR="00256B07">
        <w:t xml:space="preserve"> </w:t>
      </w:r>
      <w:r w:rsidRPr="00865EDF">
        <w:t xml:space="preserve">according </w:t>
      </w:r>
      <w:r w:rsidR="00F737D0">
        <w:t>to how effective they will be</w:t>
      </w:r>
      <w:r w:rsidRPr="00865EDF">
        <w:t xml:space="preserve"> in accelerating the </w:t>
      </w:r>
      <w:r w:rsidR="00537520">
        <w:t>WSC</w:t>
      </w:r>
      <w:r w:rsidRPr="00865EDF">
        <w:t xml:space="preserve"> transition.</w:t>
      </w:r>
    </w:p>
    <w:p w14:paraId="192A8D2A" w14:textId="3A439A9B" w:rsidR="00E23FC3" w:rsidRDefault="00E23FC3" w:rsidP="00E23FC3">
      <w:pPr>
        <w:pStyle w:val="Body"/>
      </w:pPr>
      <w:r w:rsidRPr="00865EDF">
        <w:t>This section presents recommended strategi</w:t>
      </w:r>
      <w:r w:rsidR="000C3268">
        <w:t>c actions</w:t>
      </w:r>
      <w:r w:rsidRPr="00865EDF">
        <w:t xml:space="preserve"> for </w:t>
      </w:r>
      <w:r w:rsidR="00537520" w:rsidRPr="00537520">
        <w:rPr>
          <w:highlight w:val="yellow"/>
        </w:rPr>
        <w:t>Insert place name’s</w:t>
      </w:r>
      <w:r w:rsidR="00537520">
        <w:t xml:space="preserve"> WSC</w:t>
      </w:r>
      <w:r w:rsidRPr="00865EDF">
        <w:t xml:space="preserve"> transition</w:t>
      </w:r>
      <w:r w:rsidR="00764D5C">
        <w:t>,</w:t>
      </w:r>
      <w:r w:rsidRPr="00865EDF">
        <w:t xml:space="preserve"> based on analysis of transition progress to date</w:t>
      </w:r>
      <w:r w:rsidR="001A5ADA">
        <w:t xml:space="preserve">, and insights </w:t>
      </w:r>
      <w:r w:rsidR="002919DE">
        <w:t>from</w:t>
      </w:r>
      <w:r w:rsidR="001A5ADA">
        <w:t xml:space="preserve"> other </w:t>
      </w:r>
      <w:r w:rsidR="002919DE">
        <w:t>c</w:t>
      </w:r>
      <w:r w:rsidR="008E63E9">
        <w:t>it</w:t>
      </w:r>
      <w:r w:rsidR="007335C5">
        <w:t>ies</w:t>
      </w:r>
      <w:r w:rsidR="001A5ADA">
        <w:t xml:space="preserve"> </w:t>
      </w:r>
      <w:r w:rsidR="008E63E9">
        <w:t>that</w:t>
      </w:r>
      <w:r w:rsidR="001A5ADA">
        <w:t xml:space="preserve"> have </w:t>
      </w:r>
      <w:r w:rsidR="007335C5">
        <w:t xml:space="preserve">developed </w:t>
      </w:r>
      <w:r w:rsidR="00537520">
        <w:t>WSC</w:t>
      </w:r>
      <w:r w:rsidR="007335C5">
        <w:t xml:space="preserve"> transition strategies.</w:t>
      </w:r>
    </w:p>
    <w:p w14:paraId="4864D128" w14:textId="77777777" w:rsidR="00A00D10" w:rsidRDefault="00A00D10" w:rsidP="00A00D10">
      <w:pPr>
        <w:pStyle w:val="CRCH3"/>
        <w:shd w:val="clear" w:color="auto" w:fill="DAEEF3" w:themeFill="accent5" w:themeFillTint="33"/>
      </w:pPr>
      <w:r>
        <w:t>How to interpret a transition assessment</w:t>
      </w:r>
    </w:p>
    <w:p w14:paraId="5EB8CD29" w14:textId="7F881BCF" w:rsidR="00A00D10" w:rsidRPr="002208F9" w:rsidRDefault="00A00D10" w:rsidP="00A00D10">
      <w:pPr>
        <w:pStyle w:val="Body"/>
        <w:shd w:val="clear" w:color="auto" w:fill="DAEEF3" w:themeFill="accent5" w:themeFillTint="33"/>
      </w:pPr>
      <w:r w:rsidRPr="002208F9">
        <w:t xml:space="preserve">A transition assessment </w:t>
      </w:r>
      <w:r>
        <w:t>looks at</w:t>
      </w:r>
      <w:r w:rsidRPr="002208F9">
        <w:t xml:space="preserve"> barriers and enablers </w:t>
      </w:r>
      <w:r>
        <w:t xml:space="preserve">to </w:t>
      </w:r>
      <w:r w:rsidR="00A84EFC">
        <w:t>a WSC vision</w:t>
      </w:r>
      <w:r w:rsidRPr="002208F9">
        <w:t xml:space="preserve"> using the Transition Dynamics Framework. </w:t>
      </w:r>
      <w:r>
        <w:t xml:space="preserve">This assessment focuses on the practices needed to support </w:t>
      </w:r>
      <w:r w:rsidR="00A84EFC">
        <w:t>a WSC vision</w:t>
      </w:r>
      <w:r>
        <w:t xml:space="preserve"> (such as options evaluation or leadership), not on </w:t>
      </w:r>
      <w:r w:rsidR="00A84EFC">
        <w:t>WSC</w:t>
      </w:r>
      <w:r>
        <w:t xml:space="preserve"> outcomes (such as water quality improvements). </w:t>
      </w:r>
      <w:r w:rsidRPr="002208F9">
        <w:t xml:space="preserve">From this, a series of strategies can be developed </w:t>
      </w:r>
      <w:r>
        <w:t>to</w:t>
      </w:r>
      <w:r w:rsidRPr="002208F9">
        <w:t xml:space="preserve"> advanc</w:t>
      </w:r>
      <w:r>
        <w:t>e</w:t>
      </w:r>
      <w:r w:rsidRPr="002208F9">
        <w:t xml:space="preserve"> the transition to </w:t>
      </w:r>
      <w:r w:rsidR="00A84EFC">
        <w:t>WSC practice</w:t>
      </w:r>
      <w:r w:rsidRPr="002208F9">
        <w:t xml:space="preserve"> </w:t>
      </w:r>
      <w:r>
        <w:t xml:space="preserve">as a </w:t>
      </w:r>
      <w:r w:rsidRPr="002208F9">
        <w:t>mainstream practice.</w:t>
      </w:r>
    </w:p>
    <w:p w14:paraId="72A391BB" w14:textId="610D31FA" w:rsidR="00A00D10" w:rsidRDefault="00A00D10" w:rsidP="00A00D10">
      <w:pPr>
        <w:pStyle w:val="Body"/>
        <w:shd w:val="clear" w:color="auto" w:fill="DAEEF3" w:themeFill="accent5" w:themeFillTint="33"/>
      </w:pPr>
      <w:r w:rsidRPr="002208F9">
        <w:t>The</w:t>
      </w:r>
      <w:r>
        <w:t xml:space="preserve">re are </w:t>
      </w:r>
      <w:r w:rsidR="00503A0D">
        <w:t xml:space="preserve">3 </w:t>
      </w:r>
      <w:r>
        <w:t>main steps</w:t>
      </w:r>
      <w:r w:rsidRPr="002208F9">
        <w:t xml:space="preserve"> </w:t>
      </w:r>
      <w:r>
        <w:t>in the process:</w:t>
      </w:r>
    </w:p>
    <w:p w14:paraId="081AAC19" w14:textId="4F76A43B" w:rsidR="00A00D10" w:rsidRDefault="00A00D10">
      <w:pPr>
        <w:pStyle w:val="Body"/>
        <w:numPr>
          <w:ilvl w:val="0"/>
          <w:numId w:val="39"/>
        </w:numPr>
        <w:shd w:val="clear" w:color="auto" w:fill="DAEEF3" w:themeFill="accent5" w:themeFillTint="33"/>
      </w:pPr>
      <w:r>
        <w:t>Use the benchmarking results, and discussion with stakeholders, to identify the underlying causes of the results: what is working well and what barriers are practitioners encountering?</w:t>
      </w:r>
      <w:r w:rsidR="00A977BB">
        <w:t xml:space="preserve"> </w:t>
      </w:r>
      <w:r>
        <w:t>Select a practice change to focus on. In this project, the process was repeated for each Index Goal Area.</w:t>
      </w:r>
    </w:p>
    <w:p w14:paraId="0248E39F" w14:textId="77777777" w:rsidR="00A00D10" w:rsidRPr="00076A68" w:rsidRDefault="00A00D10">
      <w:pPr>
        <w:pStyle w:val="Body"/>
        <w:numPr>
          <w:ilvl w:val="0"/>
          <w:numId w:val="39"/>
        </w:numPr>
        <w:shd w:val="clear" w:color="auto" w:fill="DAEEF3" w:themeFill="accent5" w:themeFillTint="33"/>
      </w:pPr>
      <w:r>
        <w:t>Ass</w:t>
      </w:r>
      <w:r w:rsidRPr="002208F9">
        <w:t xml:space="preserve">ess </w:t>
      </w:r>
      <w:r>
        <w:t>each</w:t>
      </w:r>
      <w:r w:rsidRPr="002208F9">
        <w:t xml:space="preserve"> enabling factor</w:t>
      </w:r>
      <w:r>
        <w:t>, as it relates the desired practice change/Goal Area. This is done using a rubric to identify how progressed</w:t>
      </w:r>
      <w:r w:rsidRPr="00C13A98">
        <w:t xml:space="preserve"> each enabling factor</w:t>
      </w:r>
      <w:r>
        <w:t xml:space="preserve"> is, through 7 phases. The green ratings (i.e. the progress level that is ‘fully present’) </w:t>
      </w:r>
      <w:r w:rsidRPr="00076A68">
        <w:t xml:space="preserve">determines the current phase of practice change. </w:t>
      </w:r>
    </w:p>
    <w:p w14:paraId="41510881" w14:textId="77777777" w:rsidR="00A00D10" w:rsidRPr="00076A68" w:rsidRDefault="00A00D10" w:rsidP="00A00D10">
      <w:pPr>
        <w:pStyle w:val="Body"/>
        <w:shd w:val="clear" w:color="auto" w:fill="DAEEF3" w:themeFill="accent5" w:themeFillTint="33"/>
        <w:jc w:val="center"/>
      </w:pPr>
      <w:r w:rsidRPr="00076A68">
        <w:rPr>
          <w:noProof/>
        </w:rPr>
        <w:drawing>
          <wp:inline distT="0" distB="0" distL="0" distR="0" wp14:anchorId="4E50F5CB" wp14:editId="27950A61">
            <wp:extent cx="3820160" cy="1517588"/>
            <wp:effectExtent l="0" t="0" r="0" b="6985"/>
            <wp:docPr id="1156848459" name="Picture 1156848459" descr="A traffic light with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53593" name="Picture 1" descr="A traffic light with arrows"/>
                    <pic:cNvPicPr/>
                  </pic:nvPicPr>
                  <pic:blipFill>
                    <a:blip r:embed="rId29"/>
                    <a:stretch>
                      <a:fillRect/>
                    </a:stretch>
                  </pic:blipFill>
                  <pic:spPr>
                    <a:xfrm>
                      <a:off x="0" y="0"/>
                      <a:ext cx="3852169" cy="1530304"/>
                    </a:xfrm>
                    <a:prstGeom prst="rect">
                      <a:avLst/>
                    </a:prstGeom>
                  </pic:spPr>
                </pic:pic>
              </a:graphicData>
            </a:graphic>
          </wp:inline>
        </w:drawing>
      </w:r>
    </w:p>
    <w:p w14:paraId="5CC00A1E" w14:textId="773CA6E1" w:rsidR="00A00D10" w:rsidRDefault="00A00D10">
      <w:pPr>
        <w:pStyle w:val="Body"/>
        <w:numPr>
          <w:ilvl w:val="0"/>
          <w:numId w:val="39"/>
        </w:numPr>
        <w:shd w:val="clear" w:color="auto" w:fill="DAEEF3" w:themeFill="accent5" w:themeFillTint="33"/>
      </w:pPr>
      <w:r w:rsidRPr="00076A68">
        <w:t>The aim is to move to the next phase. This can be achieved by targeting the yellow (not fully present) phases and developing actions that convert them into a green</w:t>
      </w:r>
      <w:r>
        <w:t xml:space="preserve"> (fully present)</w:t>
      </w:r>
      <w:r w:rsidRPr="00BE0CA8">
        <w:t xml:space="preserve"> </w:t>
      </w:r>
      <w:r>
        <w:t>rating. This approach is backed by transition theory that demonstrates this is how system change unfolds over time.</w:t>
      </w:r>
    </w:p>
    <w:p w14:paraId="2344CD76" w14:textId="5752CB0C" w:rsidR="00E23FC3" w:rsidRDefault="00503A0D" w:rsidP="005642E6">
      <w:pPr>
        <w:pStyle w:val="CRCH2"/>
        <w:outlineLvl w:val="1"/>
      </w:pPr>
      <w:bookmarkStart w:id="17" w:name="_Toc153297000"/>
      <w:r>
        <w:t xml:space="preserve">5.1 </w:t>
      </w:r>
      <w:r w:rsidR="00E52C91" w:rsidRPr="00865EDF">
        <w:t xml:space="preserve">Assessing </w:t>
      </w:r>
      <w:r w:rsidR="00A84EFC" w:rsidRPr="00A84EFC">
        <w:rPr>
          <w:highlight w:val="yellow"/>
        </w:rPr>
        <w:t>Insert place name’s</w:t>
      </w:r>
      <w:r w:rsidR="00E52C91" w:rsidRPr="00865EDF">
        <w:t xml:space="preserve"> transition progress</w:t>
      </w:r>
      <w:bookmarkEnd w:id="17"/>
    </w:p>
    <w:p w14:paraId="6061D87B" w14:textId="112F8C27" w:rsidR="00B15BFF" w:rsidRDefault="00624054" w:rsidP="00B15BFF">
      <w:pPr>
        <w:pStyle w:val="Body"/>
      </w:pPr>
      <w:r>
        <w:t>The assessment process</w:t>
      </w:r>
      <w:r w:rsidR="00B15BFF">
        <w:t xml:space="preserve"> involved</w:t>
      </w:r>
      <w:r w:rsidR="00D11676">
        <w:t xml:space="preserve"> workshop</w:t>
      </w:r>
      <w:r>
        <w:t>s</w:t>
      </w:r>
      <w:r w:rsidR="00D11676">
        <w:t xml:space="preserve"> to </w:t>
      </w:r>
      <w:r w:rsidR="00D11676" w:rsidRPr="00D11676">
        <w:t>assess</w:t>
      </w:r>
      <w:r w:rsidR="00B15BFF">
        <w:t xml:space="preserve"> the transition progress and enabling conditions for each Goal Area of the </w:t>
      </w:r>
      <w:r w:rsidR="00800F88">
        <w:t xml:space="preserve">7 </w:t>
      </w:r>
      <w:r w:rsidR="00537520">
        <w:t>WSC</w:t>
      </w:r>
      <w:r w:rsidR="00B15BFF">
        <w:t xml:space="preserve"> Index </w:t>
      </w:r>
      <w:r w:rsidR="00D11676" w:rsidRPr="00D11676">
        <w:t>goals</w:t>
      </w:r>
      <w:r w:rsidR="00B15BFF">
        <w:t xml:space="preserve">. </w:t>
      </w:r>
      <w:r w:rsidR="00D11676" w:rsidRPr="00D11676">
        <w:t>The</w:t>
      </w:r>
      <w:r w:rsidR="00B15BFF">
        <w:t xml:space="preserve"> results </w:t>
      </w:r>
      <w:r>
        <w:t>f</w:t>
      </w:r>
      <w:r w:rsidR="00E3497E">
        <w:t>rom</w:t>
      </w:r>
      <w:r>
        <w:t xml:space="preserve"> the workshop discussions and assessment </w:t>
      </w:r>
      <w:r w:rsidR="00B15BFF">
        <w:t>were plotted in a traffic light matrix (</w:t>
      </w:r>
      <w:r w:rsidR="00660068" w:rsidRPr="00660068">
        <w:rPr>
          <w:highlight w:val="yellow"/>
        </w:rPr>
        <w:t>Figure 9</w:t>
      </w:r>
      <w:r w:rsidR="00D11676" w:rsidRPr="00D11676">
        <w:t xml:space="preserve">) that </w:t>
      </w:r>
      <w:r w:rsidR="00B15BFF">
        <w:t>highlight</w:t>
      </w:r>
      <w:r w:rsidR="009756AE">
        <w:t>s</w:t>
      </w:r>
      <w:r w:rsidR="00B15BFF">
        <w:t xml:space="preserve"> where </w:t>
      </w:r>
      <w:r w:rsidR="00C86E3B">
        <w:t xml:space="preserve">to focus </w:t>
      </w:r>
      <w:r w:rsidR="00B15BFF">
        <w:t>effort to accelerate and embed transformative change.</w:t>
      </w:r>
      <w:r w:rsidR="00A977BB">
        <w:t xml:space="preserve"> </w:t>
      </w:r>
      <w:r w:rsidR="00A00D10">
        <w:t xml:space="preserve">Individual </w:t>
      </w:r>
      <w:r w:rsidR="00B15BFF">
        <w:t xml:space="preserve">matrices for each Goal Area can be found in </w:t>
      </w:r>
      <w:r w:rsidR="00B15BFF" w:rsidRPr="00660068">
        <w:rPr>
          <w:highlight w:val="yellow"/>
        </w:rPr>
        <w:t>Appendix 3</w:t>
      </w:r>
      <w:r w:rsidR="00B15BFF">
        <w:t xml:space="preserve">. </w:t>
      </w:r>
    </w:p>
    <w:p w14:paraId="27428B26" w14:textId="77777777" w:rsidR="00D10065" w:rsidRPr="009756AE" w:rsidRDefault="00D10065" w:rsidP="00D10065">
      <w:commentRangeStart w:id="18"/>
      <w:r>
        <w:rPr>
          <w:noProof/>
        </w:rPr>
        <w:lastRenderedPageBreak/>
        <w:drawing>
          <wp:inline distT="0" distB="0" distL="0" distR="0" wp14:anchorId="57A7AD0A" wp14:editId="1FF08821">
            <wp:extent cx="6431915" cy="3846522"/>
            <wp:effectExtent l="0" t="0" r="6985" b="1905"/>
            <wp:docPr id="685191980" name="Picture 68519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1915" cy="3846522"/>
                    </a:xfrm>
                    <a:prstGeom prst="rect">
                      <a:avLst/>
                    </a:prstGeom>
                    <a:noFill/>
                  </pic:spPr>
                </pic:pic>
              </a:graphicData>
            </a:graphic>
          </wp:inline>
        </w:drawing>
      </w:r>
      <w:commentRangeEnd w:id="18"/>
      <w:r w:rsidR="00537520">
        <w:rPr>
          <w:rStyle w:val="CommentReference"/>
        </w:rPr>
        <w:commentReference w:id="18"/>
      </w:r>
    </w:p>
    <w:p w14:paraId="07146DF9" w14:textId="7047F63F" w:rsidR="00C86E3B" w:rsidRPr="005642E6" w:rsidRDefault="00660068" w:rsidP="005642E6">
      <w:pPr>
        <w:pStyle w:val="Body"/>
        <w:spacing w:before="120" w:after="120"/>
        <w:rPr>
          <w:b/>
          <w:bCs/>
          <w:i/>
          <w:iCs/>
        </w:rPr>
      </w:pPr>
      <w:r w:rsidRPr="00660068">
        <w:rPr>
          <w:b/>
          <w:bCs/>
          <w:i/>
          <w:iCs/>
          <w:highlight w:val="yellow"/>
        </w:rPr>
        <w:t>Figure 9</w:t>
      </w:r>
      <w:r w:rsidR="00C86E3B" w:rsidRPr="005642E6">
        <w:rPr>
          <w:b/>
          <w:bCs/>
          <w:i/>
          <w:iCs/>
        </w:rPr>
        <w:t>.</w:t>
      </w:r>
      <w:r w:rsidR="00800F88" w:rsidRPr="005642E6">
        <w:rPr>
          <w:b/>
          <w:bCs/>
          <w:i/>
          <w:iCs/>
        </w:rPr>
        <w:t xml:space="preserve"> Water transitions framework representing </w:t>
      </w:r>
      <w:r w:rsidR="00537520" w:rsidRPr="00537520">
        <w:rPr>
          <w:b/>
          <w:bCs/>
          <w:i/>
          <w:iCs/>
          <w:highlight w:val="yellow"/>
        </w:rPr>
        <w:t>Insert place name’s</w:t>
      </w:r>
      <w:r w:rsidR="00800F88" w:rsidRPr="005642E6">
        <w:rPr>
          <w:b/>
          <w:bCs/>
          <w:i/>
          <w:iCs/>
        </w:rPr>
        <w:t xml:space="preserve"> </w:t>
      </w:r>
      <w:r w:rsidR="00537520">
        <w:rPr>
          <w:b/>
          <w:bCs/>
          <w:i/>
          <w:iCs/>
        </w:rPr>
        <w:t xml:space="preserve">WSC </w:t>
      </w:r>
      <w:r w:rsidR="00800F88" w:rsidRPr="005642E6">
        <w:rPr>
          <w:b/>
          <w:bCs/>
          <w:i/>
          <w:iCs/>
        </w:rPr>
        <w:t>transition phases and the status of enabling conditions</w:t>
      </w:r>
    </w:p>
    <w:p w14:paraId="5E79EC07" w14:textId="398D6E80" w:rsidR="00D11676" w:rsidRPr="005642E6" w:rsidRDefault="00C86E3B" w:rsidP="009729E7">
      <w:pPr>
        <w:pStyle w:val="Body"/>
      </w:pPr>
      <w:r>
        <w:t xml:space="preserve">Note: </w:t>
      </w:r>
      <w:r w:rsidR="00800F88" w:rsidRPr="005642E6">
        <w:t>Green= embedded, yellow= in progress, red= not yet in progress.</w:t>
      </w:r>
    </w:p>
    <w:p w14:paraId="1C82EBB8" w14:textId="69773BBB" w:rsidR="00EB6964" w:rsidRDefault="009729E7" w:rsidP="00067124">
      <w:pPr>
        <w:pStyle w:val="Body"/>
      </w:pPr>
      <w:r w:rsidRPr="00865EDF">
        <w:t>Th</w:t>
      </w:r>
      <w:r w:rsidR="00532AC9">
        <w:t>is</w:t>
      </w:r>
      <w:r w:rsidRPr="00865EDF">
        <w:t xml:space="preserve"> transition assessment </w:t>
      </w:r>
      <w:r w:rsidR="001120CE">
        <w:t>highlight</w:t>
      </w:r>
      <w:r w:rsidR="00624054">
        <w:t>s</w:t>
      </w:r>
      <w:r w:rsidR="001120CE">
        <w:t xml:space="preserve"> the foundation </w:t>
      </w:r>
      <w:r w:rsidR="00537520">
        <w:t xml:space="preserve">for </w:t>
      </w:r>
      <w:r w:rsidR="00537520" w:rsidRPr="00537520">
        <w:rPr>
          <w:highlight w:val="yellow"/>
        </w:rPr>
        <w:t>Insert place name’s</w:t>
      </w:r>
      <w:r w:rsidR="00537520">
        <w:t xml:space="preserve"> WSC transition</w:t>
      </w:r>
      <w:r w:rsidR="005244F4">
        <w:t xml:space="preserve">, as well as where </w:t>
      </w:r>
      <w:r w:rsidR="00EB6964">
        <w:t xml:space="preserve">the opportunity </w:t>
      </w:r>
      <w:r w:rsidR="00605D90">
        <w:t>lies</w:t>
      </w:r>
      <w:r w:rsidR="005244F4">
        <w:t xml:space="preserve"> to</w:t>
      </w:r>
      <w:r w:rsidR="00EB6964">
        <w:t xml:space="preserve"> accelerate </w:t>
      </w:r>
      <w:r w:rsidR="005244F4">
        <w:t xml:space="preserve">and embed </w:t>
      </w:r>
      <w:r w:rsidR="00537520">
        <w:t>WSC practices</w:t>
      </w:r>
      <w:r w:rsidR="005244F4">
        <w:t>:</w:t>
      </w:r>
    </w:p>
    <w:p w14:paraId="5D89DA04" w14:textId="7BA88C3F" w:rsidR="005244F4" w:rsidRPr="005244F4" w:rsidRDefault="005244F4">
      <w:pPr>
        <w:pStyle w:val="Body"/>
        <w:numPr>
          <w:ilvl w:val="0"/>
          <w:numId w:val="20"/>
        </w:numPr>
      </w:pPr>
      <w:r w:rsidRPr="005244F4">
        <w:rPr>
          <w:b/>
          <w:bCs/>
        </w:rPr>
        <w:t>Overall</w:t>
      </w:r>
      <w:r>
        <w:t xml:space="preserve"> </w:t>
      </w:r>
      <w:r w:rsidR="009D05FD">
        <w:t>–</w:t>
      </w:r>
      <w:r>
        <w:t xml:space="preserve"> </w:t>
      </w:r>
      <w:r w:rsidR="00537520" w:rsidRPr="00537520">
        <w:rPr>
          <w:highlight w:val="yellow"/>
        </w:rPr>
        <w:t>XXX</w:t>
      </w:r>
    </w:p>
    <w:p w14:paraId="7A6B41A7" w14:textId="4B30BB8F" w:rsidR="00624054" w:rsidRDefault="00624054">
      <w:pPr>
        <w:pStyle w:val="Body"/>
        <w:numPr>
          <w:ilvl w:val="0"/>
          <w:numId w:val="20"/>
        </w:numPr>
      </w:pPr>
      <w:r w:rsidRPr="005244F4">
        <w:rPr>
          <w:b/>
          <w:bCs/>
        </w:rPr>
        <w:t>Champions</w:t>
      </w:r>
      <w:r>
        <w:t xml:space="preserve"> – </w:t>
      </w:r>
      <w:r w:rsidR="00537520" w:rsidRPr="00537520">
        <w:rPr>
          <w:highlight w:val="yellow"/>
        </w:rPr>
        <w:t>XXX</w:t>
      </w:r>
    </w:p>
    <w:p w14:paraId="6599B2A8" w14:textId="1740E0A0" w:rsidR="00EB6964" w:rsidRDefault="00B67E2D">
      <w:pPr>
        <w:pStyle w:val="Body"/>
        <w:numPr>
          <w:ilvl w:val="0"/>
          <w:numId w:val="20"/>
        </w:numPr>
      </w:pPr>
      <w:r w:rsidRPr="005244F4">
        <w:rPr>
          <w:b/>
          <w:bCs/>
        </w:rPr>
        <w:t>Knowledge</w:t>
      </w:r>
      <w:r w:rsidRPr="00D11676">
        <w:t xml:space="preserve"> – </w:t>
      </w:r>
      <w:r w:rsidR="00537520" w:rsidRPr="00537520">
        <w:rPr>
          <w:highlight w:val="yellow"/>
        </w:rPr>
        <w:t>XXX</w:t>
      </w:r>
    </w:p>
    <w:p w14:paraId="5467B571" w14:textId="308B9D95" w:rsidR="00EB6964" w:rsidRDefault="00EB6964">
      <w:pPr>
        <w:pStyle w:val="Body"/>
        <w:numPr>
          <w:ilvl w:val="0"/>
          <w:numId w:val="20"/>
        </w:numPr>
      </w:pPr>
      <w:r w:rsidRPr="005244F4">
        <w:rPr>
          <w:b/>
          <w:bCs/>
        </w:rPr>
        <w:t>Projects and applications</w:t>
      </w:r>
      <w:r>
        <w:t xml:space="preserve"> </w:t>
      </w:r>
      <w:r w:rsidR="009D05FD">
        <w:t>–</w:t>
      </w:r>
      <w:r>
        <w:t xml:space="preserve"> </w:t>
      </w:r>
      <w:r w:rsidR="00537520" w:rsidRPr="00537520">
        <w:rPr>
          <w:highlight w:val="yellow"/>
        </w:rPr>
        <w:t>XXX</w:t>
      </w:r>
    </w:p>
    <w:p w14:paraId="29A884CC" w14:textId="03EC513C" w:rsidR="00EB6964" w:rsidRDefault="00EB6964">
      <w:pPr>
        <w:pStyle w:val="Body"/>
        <w:numPr>
          <w:ilvl w:val="0"/>
          <w:numId w:val="20"/>
        </w:numPr>
      </w:pPr>
      <w:r w:rsidRPr="005244F4">
        <w:rPr>
          <w:b/>
          <w:bCs/>
        </w:rPr>
        <w:t>Technical tools and instruments</w:t>
      </w:r>
      <w:r>
        <w:t xml:space="preserve"> – </w:t>
      </w:r>
      <w:r w:rsidR="00537520" w:rsidRPr="00537520">
        <w:rPr>
          <w:highlight w:val="yellow"/>
        </w:rPr>
        <w:t>XXX</w:t>
      </w:r>
    </w:p>
    <w:p w14:paraId="684329A3" w14:textId="4B15A165" w:rsidR="00CD7FC0" w:rsidRPr="00D11676" w:rsidRDefault="00B67E2D">
      <w:pPr>
        <w:pStyle w:val="Body"/>
        <w:numPr>
          <w:ilvl w:val="0"/>
          <w:numId w:val="19"/>
        </w:numPr>
      </w:pPr>
      <w:r w:rsidRPr="005244F4">
        <w:rPr>
          <w:b/>
          <w:bCs/>
        </w:rPr>
        <w:t>Administrative tools and instrument</w:t>
      </w:r>
      <w:r w:rsidR="00537520">
        <w:rPr>
          <w:b/>
          <w:bCs/>
        </w:rPr>
        <w:t>s</w:t>
      </w:r>
      <w:r w:rsidRPr="00D11676">
        <w:t xml:space="preserve"> – </w:t>
      </w:r>
      <w:r w:rsidR="00537520" w:rsidRPr="00537520">
        <w:rPr>
          <w:highlight w:val="yellow"/>
        </w:rPr>
        <w:t>XXX</w:t>
      </w:r>
    </w:p>
    <w:p w14:paraId="3139951F" w14:textId="77F45B65" w:rsidR="005244F4" w:rsidRDefault="00605D90" w:rsidP="00D11676">
      <w:pPr>
        <w:pStyle w:val="Body"/>
      </w:pPr>
      <w:r w:rsidRPr="00865EDF">
        <w:t>However,</w:t>
      </w:r>
      <w:r w:rsidR="005244F4" w:rsidRPr="00865EDF">
        <w:t xml:space="preserve"> </w:t>
      </w:r>
      <w:r w:rsidR="005244F4">
        <w:t xml:space="preserve">implementation challenges remain. </w:t>
      </w:r>
      <w:r w:rsidR="00537520">
        <w:t>WSC principles and practices are</w:t>
      </w:r>
      <w:r w:rsidR="005244F4">
        <w:t xml:space="preserve"> yet to be fully embraced and operationalised by key organisations.</w:t>
      </w:r>
      <w:r w:rsidR="00A977BB">
        <w:t xml:space="preserve"> </w:t>
      </w:r>
      <w:r w:rsidR="005244F4">
        <w:t xml:space="preserve">Continued progress towards the </w:t>
      </w:r>
      <w:r w:rsidR="00537520">
        <w:t>WSC</w:t>
      </w:r>
      <w:r w:rsidR="005244F4">
        <w:t xml:space="preserve"> vision </w:t>
      </w:r>
      <w:r w:rsidR="005244F4" w:rsidRPr="00865EDF">
        <w:t xml:space="preserve">is at risk of stagnation </w:t>
      </w:r>
      <w:r w:rsidR="005244F4">
        <w:t>if critical enabling conditions are not established.</w:t>
      </w:r>
    </w:p>
    <w:p w14:paraId="0968E3A8" w14:textId="050BF95B" w:rsidR="00537520" w:rsidRDefault="005244F4" w:rsidP="00537520">
      <w:pPr>
        <w:pStyle w:val="Body"/>
      </w:pPr>
      <w:r>
        <w:t>T</w:t>
      </w:r>
      <w:r w:rsidR="00EB6964">
        <w:t>he enabling condition</w:t>
      </w:r>
      <w:r>
        <w:t>s</w:t>
      </w:r>
      <w:r w:rsidR="00EB6964">
        <w:t xml:space="preserve"> are weak in the domains of </w:t>
      </w:r>
      <w:r w:rsidR="00537520" w:rsidRPr="00537520">
        <w:rPr>
          <w:highlight w:val="yellow"/>
        </w:rPr>
        <w:t>XXX</w:t>
      </w:r>
      <w:r w:rsidR="00EB6964">
        <w:t>.</w:t>
      </w:r>
      <w:r w:rsidR="00A977BB">
        <w:t xml:space="preserve"> </w:t>
      </w:r>
      <w:r w:rsidR="00537520" w:rsidRPr="00537520">
        <w:rPr>
          <w:highlight w:val="yellow"/>
        </w:rPr>
        <w:t>Insert description of focus areas.</w:t>
      </w:r>
    </w:p>
    <w:p w14:paraId="05A01529" w14:textId="31C15662" w:rsidR="005F41CF" w:rsidRDefault="005F41CF" w:rsidP="000B29A2">
      <w:pPr>
        <w:pStyle w:val="Body"/>
      </w:pPr>
    </w:p>
    <w:p w14:paraId="3EC606A5" w14:textId="44B8A38F" w:rsidR="004956F0" w:rsidRDefault="00185290" w:rsidP="005642E6">
      <w:pPr>
        <w:pStyle w:val="CRCH2"/>
        <w:outlineLvl w:val="1"/>
        <w:rPr>
          <w:lang w:val="en-AU"/>
        </w:rPr>
      </w:pPr>
      <w:bookmarkStart w:id="19" w:name="_Toc153297001"/>
      <w:r>
        <w:rPr>
          <w:lang w:val="en-AU"/>
        </w:rPr>
        <w:t xml:space="preserve">5.2 </w:t>
      </w:r>
      <w:r w:rsidR="00537520" w:rsidRPr="00537520">
        <w:rPr>
          <w:highlight w:val="yellow"/>
          <w:lang w:val="en-AU"/>
        </w:rPr>
        <w:t>XX</w:t>
      </w:r>
      <w:r w:rsidR="00E817FF">
        <w:rPr>
          <w:lang w:val="en-AU"/>
        </w:rPr>
        <w:t xml:space="preserve"> s</w:t>
      </w:r>
      <w:r w:rsidR="00C5049C">
        <w:rPr>
          <w:lang w:val="en-AU"/>
        </w:rPr>
        <w:t>trateg</w:t>
      </w:r>
      <w:r w:rsidR="004F7C75">
        <w:rPr>
          <w:lang w:val="en-AU"/>
        </w:rPr>
        <w:t>ies to</w:t>
      </w:r>
      <w:bookmarkEnd w:id="19"/>
      <w:r w:rsidR="00537520">
        <w:rPr>
          <w:lang w:val="en-AU"/>
        </w:rPr>
        <w:t xml:space="preserve"> embed WSC practice</w:t>
      </w:r>
    </w:p>
    <w:p w14:paraId="024F612B" w14:textId="46262613" w:rsidR="004F7C75" w:rsidRDefault="004F7C75" w:rsidP="004F7C75">
      <w:pPr>
        <w:pStyle w:val="Body"/>
        <w:rPr>
          <w:shd w:val="clear" w:color="auto" w:fill="FFFFFF"/>
        </w:rPr>
      </w:pPr>
      <w:r>
        <w:rPr>
          <w:shd w:val="clear" w:color="auto" w:fill="FFFFFF"/>
        </w:rPr>
        <w:t xml:space="preserve">A series of transition strategies have been </w:t>
      </w:r>
      <w:r w:rsidR="004956F0" w:rsidRPr="00865EDF">
        <w:rPr>
          <w:shd w:val="clear" w:color="auto" w:fill="FFFFFF"/>
        </w:rPr>
        <w:t xml:space="preserve">developed </w:t>
      </w:r>
      <w:r>
        <w:rPr>
          <w:shd w:val="clear" w:color="auto" w:fill="FFFFFF"/>
        </w:rPr>
        <w:t>as a</w:t>
      </w:r>
      <w:r w:rsidR="004956F0" w:rsidRPr="00865EDF">
        <w:rPr>
          <w:shd w:val="clear" w:color="auto" w:fill="FFFFFF"/>
        </w:rPr>
        <w:t xml:space="preserve"> framework </w:t>
      </w:r>
      <w:r>
        <w:rPr>
          <w:shd w:val="clear" w:color="auto" w:fill="FFFFFF"/>
        </w:rPr>
        <w:t xml:space="preserve">to </w:t>
      </w:r>
      <w:r w:rsidR="004956F0" w:rsidRPr="00865EDF">
        <w:rPr>
          <w:shd w:val="clear" w:color="auto" w:fill="FFFFFF"/>
        </w:rPr>
        <w:t xml:space="preserve">guide </w:t>
      </w:r>
      <w:r w:rsidR="00537520" w:rsidRPr="00537520">
        <w:rPr>
          <w:highlight w:val="yellow"/>
          <w:shd w:val="clear" w:color="auto" w:fill="FFFFFF"/>
        </w:rPr>
        <w:t>Insert place name</w:t>
      </w:r>
      <w:r w:rsidR="004956F0" w:rsidRPr="00865EDF">
        <w:rPr>
          <w:shd w:val="clear" w:color="auto" w:fill="FFFFFF"/>
        </w:rPr>
        <w:t xml:space="preserve"> towards </w:t>
      </w:r>
      <w:r w:rsidR="00537520">
        <w:rPr>
          <w:shd w:val="clear" w:color="auto" w:fill="FFFFFF"/>
        </w:rPr>
        <w:t>its</w:t>
      </w:r>
      <w:r w:rsidR="004956F0" w:rsidRPr="00865EDF">
        <w:rPr>
          <w:shd w:val="clear" w:color="auto" w:fill="FFFFFF"/>
        </w:rPr>
        <w:t xml:space="preserve"> </w:t>
      </w:r>
      <w:r w:rsidR="00537520">
        <w:rPr>
          <w:shd w:val="clear" w:color="auto" w:fill="FFFFFF"/>
        </w:rPr>
        <w:t xml:space="preserve">WSC </w:t>
      </w:r>
      <w:r w:rsidR="004956F0" w:rsidRPr="00865EDF">
        <w:rPr>
          <w:shd w:val="clear" w:color="auto" w:fill="FFFFFF"/>
        </w:rPr>
        <w:t xml:space="preserve">aspirations </w:t>
      </w:r>
      <w:r w:rsidR="0069490F">
        <w:rPr>
          <w:shd w:val="clear" w:color="auto" w:fill="FFFFFF"/>
        </w:rPr>
        <w:t>(</w:t>
      </w:r>
      <w:r w:rsidR="0069490F" w:rsidRPr="00A84EFC">
        <w:rPr>
          <w:highlight w:val="yellow"/>
          <w:shd w:val="clear" w:color="auto" w:fill="FFFFFF"/>
        </w:rPr>
        <w:t>Table 1</w:t>
      </w:r>
      <w:r w:rsidR="0069490F">
        <w:rPr>
          <w:shd w:val="clear" w:color="auto" w:fill="FFFFFF"/>
        </w:rPr>
        <w:t>)</w:t>
      </w:r>
      <w:r w:rsidR="004956F0" w:rsidRPr="00865EDF">
        <w:rPr>
          <w:shd w:val="clear" w:color="auto" w:fill="FFFFFF"/>
        </w:rPr>
        <w:t>.</w:t>
      </w:r>
      <w:r>
        <w:rPr>
          <w:shd w:val="clear" w:color="auto" w:fill="FFFFFF"/>
        </w:rPr>
        <w:t xml:space="preserve"> The strategies are derived from the benchmarking and transition analysis</w:t>
      </w:r>
      <w:r w:rsidR="005430B5">
        <w:rPr>
          <w:shd w:val="clear" w:color="auto" w:fill="FFFFFF"/>
        </w:rPr>
        <w:t xml:space="preserve"> but</w:t>
      </w:r>
      <w:r>
        <w:rPr>
          <w:shd w:val="clear" w:color="auto" w:fill="FFFFFF"/>
        </w:rPr>
        <w:t xml:space="preserve"> </w:t>
      </w:r>
      <w:r w:rsidR="00A977BB">
        <w:rPr>
          <w:shd w:val="clear" w:color="auto" w:fill="FFFFFF"/>
        </w:rPr>
        <w:t>are</w:t>
      </w:r>
      <w:r>
        <w:rPr>
          <w:shd w:val="clear" w:color="auto" w:fill="FFFFFF"/>
        </w:rPr>
        <w:t xml:space="preserve"> </w:t>
      </w:r>
      <w:r w:rsidR="005430B5">
        <w:rPr>
          <w:shd w:val="clear" w:color="auto" w:fill="FFFFFF"/>
        </w:rPr>
        <w:t>categorised as</w:t>
      </w:r>
      <w:r>
        <w:rPr>
          <w:shd w:val="clear" w:color="auto" w:fill="FFFFFF"/>
        </w:rPr>
        <w:t>:</w:t>
      </w:r>
    </w:p>
    <w:p w14:paraId="134553D0" w14:textId="4859B800" w:rsidR="004F7C75" w:rsidRDefault="005430B5">
      <w:pPr>
        <w:pStyle w:val="Body"/>
        <w:numPr>
          <w:ilvl w:val="0"/>
          <w:numId w:val="40"/>
        </w:numPr>
        <w:rPr>
          <w:shd w:val="clear" w:color="auto" w:fill="FFFFFF"/>
        </w:rPr>
      </w:pPr>
      <w:r>
        <w:rPr>
          <w:shd w:val="clear" w:color="auto" w:fill="FFFFFF"/>
        </w:rPr>
        <w:t>Strategies to influence the inputs</w:t>
      </w:r>
      <w:r w:rsidR="004F7C75">
        <w:rPr>
          <w:shd w:val="clear" w:color="auto" w:fill="FFFFFF"/>
        </w:rPr>
        <w:t xml:space="preserve"> </w:t>
      </w:r>
      <w:r w:rsidR="00537520">
        <w:rPr>
          <w:shd w:val="clear" w:color="auto" w:fill="FFFFFF"/>
        </w:rPr>
        <w:t>for WSC</w:t>
      </w:r>
      <w:r w:rsidR="004F7C75">
        <w:rPr>
          <w:shd w:val="clear" w:color="auto" w:fill="FFFFFF"/>
        </w:rPr>
        <w:t xml:space="preserve">. These </w:t>
      </w:r>
      <w:r w:rsidR="00537520" w:rsidRPr="00537520">
        <w:rPr>
          <w:highlight w:val="yellow"/>
          <w:shd w:val="clear" w:color="auto" w:fill="FFFFFF"/>
        </w:rPr>
        <w:t>XX</w:t>
      </w:r>
      <w:r w:rsidR="00E817FF">
        <w:rPr>
          <w:shd w:val="clear" w:color="auto" w:fill="FFFFFF"/>
        </w:rPr>
        <w:t xml:space="preserve"> </w:t>
      </w:r>
      <w:r w:rsidR="004F7C75">
        <w:rPr>
          <w:shd w:val="clear" w:color="auto" w:fill="FFFFFF"/>
        </w:rPr>
        <w:t xml:space="preserve">strategies address gaps in </w:t>
      </w:r>
      <w:r w:rsidR="00537520">
        <w:rPr>
          <w:shd w:val="clear" w:color="auto" w:fill="FFFFFF"/>
        </w:rPr>
        <w:t>WSC</w:t>
      </w:r>
      <w:r w:rsidR="004F7C75">
        <w:rPr>
          <w:shd w:val="clear" w:color="auto" w:fill="FFFFFF"/>
        </w:rPr>
        <w:t xml:space="preserve"> practices and will improve the transition analysis results.</w:t>
      </w:r>
    </w:p>
    <w:p w14:paraId="7A9B869B" w14:textId="70F0E852" w:rsidR="004F7C75" w:rsidRDefault="005430B5">
      <w:pPr>
        <w:pStyle w:val="Body"/>
        <w:numPr>
          <w:ilvl w:val="0"/>
          <w:numId w:val="40"/>
        </w:numPr>
        <w:rPr>
          <w:shd w:val="clear" w:color="auto" w:fill="FFFFFF"/>
        </w:rPr>
      </w:pPr>
      <w:r>
        <w:rPr>
          <w:shd w:val="clear" w:color="auto" w:fill="FFFFFF"/>
        </w:rPr>
        <w:t>Strategies to influence the o</w:t>
      </w:r>
      <w:r w:rsidR="004F7C75">
        <w:rPr>
          <w:shd w:val="clear" w:color="auto" w:fill="FFFFFF"/>
        </w:rPr>
        <w:t xml:space="preserve">utputs of </w:t>
      </w:r>
      <w:r w:rsidR="00537520">
        <w:rPr>
          <w:shd w:val="clear" w:color="auto" w:fill="FFFFFF"/>
        </w:rPr>
        <w:t>WSC</w:t>
      </w:r>
      <w:r w:rsidR="004F7C75">
        <w:rPr>
          <w:shd w:val="clear" w:color="auto" w:fill="FFFFFF"/>
        </w:rPr>
        <w:t xml:space="preserve">. These </w:t>
      </w:r>
      <w:r w:rsidR="00537520" w:rsidRPr="00537520">
        <w:rPr>
          <w:highlight w:val="yellow"/>
          <w:shd w:val="clear" w:color="auto" w:fill="FFFFFF"/>
        </w:rPr>
        <w:t>XX</w:t>
      </w:r>
      <w:r w:rsidR="00537520">
        <w:rPr>
          <w:shd w:val="clear" w:color="auto" w:fill="FFFFFF"/>
        </w:rPr>
        <w:t xml:space="preserve"> </w:t>
      </w:r>
      <w:r w:rsidR="004F7C75">
        <w:rPr>
          <w:shd w:val="clear" w:color="auto" w:fill="FFFFFF"/>
        </w:rPr>
        <w:t xml:space="preserve">strategies </w:t>
      </w:r>
      <w:r w:rsidR="00F651F2">
        <w:rPr>
          <w:shd w:val="clear" w:color="auto" w:fill="FFFFFF"/>
        </w:rPr>
        <w:t xml:space="preserve">help to improve </w:t>
      </w:r>
      <w:r w:rsidR="004F7C75">
        <w:rPr>
          <w:shd w:val="clear" w:color="auto" w:fill="FFFFFF"/>
        </w:rPr>
        <w:t>the benchmarking results.</w:t>
      </w:r>
    </w:p>
    <w:p w14:paraId="74902863" w14:textId="24D5F1C2" w:rsidR="00F87E81" w:rsidRDefault="004F7C75" w:rsidP="005F41CF">
      <w:pPr>
        <w:pStyle w:val="Body"/>
        <w:rPr>
          <w:shd w:val="clear" w:color="auto" w:fill="FFFFFF"/>
        </w:rPr>
      </w:pPr>
      <w:r>
        <w:rPr>
          <w:shd w:val="clear" w:color="auto" w:fill="FFFFFF"/>
        </w:rPr>
        <w:t xml:space="preserve">Together, these strategies will guide and accelerate </w:t>
      </w:r>
      <w:r w:rsidR="00537520" w:rsidRPr="00537520">
        <w:rPr>
          <w:highlight w:val="yellow"/>
          <w:shd w:val="clear" w:color="auto" w:fill="FFFFFF"/>
        </w:rPr>
        <w:t>Insert place name’s</w:t>
      </w:r>
      <w:r w:rsidR="00537520">
        <w:rPr>
          <w:shd w:val="clear" w:color="auto" w:fill="FFFFFF"/>
        </w:rPr>
        <w:t xml:space="preserve"> WSC transition</w:t>
      </w:r>
      <w:r>
        <w:rPr>
          <w:shd w:val="clear" w:color="auto" w:fill="FFFFFF"/>
        </w:rPr>
        <w:t>.</w:t>
      </w:r>
    </w:p>
    <w:p w14:paraId="3F02741B" w14:textId="77777777" w:rsidR="00942C2C" w:rsidRDefault="00942C2C">
      <w:pPr>
        <w:rPr>
          <w:rFonts w:ascii="Arial" w:hAnsi="Arial"/>
          <w:b/>
          <w:bCs/>
          <w:sz w:val="20"/>
          <w:shd w:val="clear" w:color="auto" w:fill="FFFFFF"/>
        </w:rPr>
      </w:pPr>
      <w:r>
        <w:rPr>
          <w:b/>
          <w:bCs/>
          <w:shd w:val="clear" w:color="auto" w:fill="FFFFFF"/>
        </w:rPr>
        <w:br w:type="page"/>
      </w:r>
    </w:p>
    <w:p w14:paraId="01C64932" w14:textId="6798F976" w:rsidR="00F651F2" w:rsidRPr="00F651F2" w:rsidRDefault="00F651F2" w:rsidP="004F7C75">
      <w:pPr>
        <w:pStyle w:val="Body"/>
        <w:rPr>
          <w:b/>
          <w:bCs/>
          <w:shd w:val="clear" w:color="auto" w:fill="FFFFFF"/>
        </w:rPr>
      </w:pPr>
      <w:r w:rsidRPr="00F651F2">
        <w:rPr>
          <w:b/>
          <w:bCs/>
          <w:shd w:val="clear" w:color="auto" w:fill="FFFFFF"/>
        </w:rPr>
        <w:lastRenderedPageBreak/>
        <w:t>Tabl</w:t>
      </w:r>
      <w:r w:rsidR="00E817FF">
        <w:rPr>
          <w:b/>
          <w:bCs/>
          <w:shd w:val="clear" w:color="auto" w:fill="FFFFFF"/>
        </w:rPr>
        <w:t>e</w:t>
      </w:r>
      <w:r w:rsidRPr="00F651F2">
        <w:rPr>
          <w:b/>
          <w:bCs/>
          <w:shd w:val="clear" w:color="auto" w:fill="FFFFFF"/>
        </w:rPr>
        <w:t xml:space="preserve"> </w:t>
      </w:r>
      <w:r w:rsidR="0069490F" w:rsidRPr="00A84EFC">
        <w:rPr>
          <w:b/>
          <w:bCs/>
          <w:highlight w:val="yellow"/>
          <w:shd w:val="clear" w:color="auto" w:fill="FFFFFF"/>
        </w:rPr>
        <w:t>1</w:t>
      </w:r>
      <w:r w:rsidR="0069490F">
        <w:rPr>
          <w:b/>
          <w:bCs/>
          <w:shd w:val="clear" w:color="auto" w:fill="FFFFFF"/>
        </w:rPr>
        <w:t>.</w:t>
      </w:r>
      <w:r w:rsidRPr="00F651F2">
        <w:rPr>
          <w:b/>
          <w:bCs/>
          <w:shd w:val="clear" w:color="auto" w:fill="FFFFFF"/>
        </w:rPr>
        <w:t xml:space="preserve"> </w:t>
      </w:r>
      <w:r w:rsidR="005430B5">
        <w:rPr>
          <w:b/>
          <w:bCs/>
          <w:shd w:val="clear" w:color="auto" w:fill="FFFFFF"/>
        </w:rPr>
        <w:t>S</w:t>
      </w:r>
      <w:r w:rsidRPr="00F651F2">
        <w:rPr>
          <w:b/>
          <w:bCs/>
          <w:shd w:val="clear" w:color="auto" w:fill="FFFFFF"/>
        </w:rPr>
        <w:t>ummary of strategies</w:t>
      </w:r>
    </w:p>
    <w:tbl>
      <w:tblPr>
        <w:tblStyle w:val="TableGrid"/>
        <w:tblW w:w="5000" w:type="pct"/>
        <w:tblLook w:val="04A0" w:firstRow="1" w:lastRow="0" w:firstColumn="1" w:lastColumn="0" w:noHBand="0" w:noVBand="1"/>
      </w:tblPr>
      <w:tblGrid>
        <w:gridCol w:w="4649"/>
        <w:gridCol w:w="5405"/>
      </w:tblGrid>
      <w:tr w:rsidR="005430B5" w:rsidRPr="00A84EFC" w14:paraId="3C7323BE" w14:textId="7401754D" w:rsidTr="00A84EFC">
        <w:tc>
          <w:tcPr>
            <w:tcW w:w="2312" w:type="pct"/>
            <w:shd w:val="clear" w:color="auto" w:fill="004B4F"/>
          </w:tcPr>
          <w:p w14:paraId="6C0BEFBA" w14:textId="33C188F6" w:rsidR="005430B5" w:rsidRPr="00A84EFC" w:rsidRDefault="005430B5" w:rsidP="007E2940">
            <w:pPr>
              <w:pStyle w:val="Body"/>
              <w:rPr>
                <w:b/>
                <w:bCs/>
              </w:rPr>
            </w:pPr>
            <w:r w:rsidRPr="00A84EFC">
              <w:rPr>
                <w:b/>
                <w:bCs/>
              </w:rPr>
              <w:t xml:space="preserve">Input strategies: where to lift </w:t>
            </w:r>
            <w:r w:rsidR="00ED335D">
              <w:rPr>
                <w:b/>
                <w:bCs/>
              </w:rPr>
              <w:t>WSC</w:t>
            </w:r>
            <w:r w:rsidRPr="00A84EFC">
              <w:rPr>
                <w:b/>
                <w:bCs/>
              </w:rPr>
              <w:t xml:space="preserve"> as a practice</w:t>
            </w:r>
          </w:p>
        </w:tc>
        <w:tc>
          <w:tcPr>
            <w:tcW w:w="2688" w:type="pct"/>
            <w:shd w:val="clear" w:color="auto" w:fill="004B4F"/>
          </w:tcPr>
          <w:p w14:paraId="7E87D7EA" w14:textId="3E7B3F90" w:rsidR="005430B5" w:rsidRPr="00A84EFC" w:rsidRDefault="005430B5" w:rsidP="007E2940">
            <w:pPr>
              <w:pStyle w:val="Body"/>
              <w:rPr>
                <w:b/>
                <w:bCs/>
              </w:rPr>
            </w:pPr>
            <w:r w:rsidRPr="00A84EFC">
              <w:rPr>
                <w:b/>
                <w:bCs/>
              </w:rPr>
              <w:t xml:space="preserve">Output strategies: what to focus on to lift </w:t>
            </w:r>
            <w:r w:rsidR="00ED335D">
              <w:rPr>
                <w:b/>
                <w:bCs/>
              </w:rPr>
              <w:t>WSC</w:t>
            </w:r>
            <w:r w:rsidRPr="00A84EFC">
              <w:rPr>
                <w:b/>
                <w:bCs/>
              </w:rPr>
              <w:t xml:space="preserve"> benchmarks</w:t>
            </w:r>
          </w:p>
        </w:tc>
      </w:tr>
      <w:tr w:rsidR="005430B5" w14:paraId="1C7EB07F" w14:textId="07D4F391" w:rsidTr="005430B5">
        <w:tc>
          <w:tcPr>
            <w:tcW w:w="2312" w:type="pct"/>
          </w:tcPr>
          <w:p w14:paraId="71BD4BC8" w14:textId="7C2AA40D" w:rsidR="005430B5" w:rsidRPr="00ED335D" w:rsidRDefault="00ED335D" w:rsidP="005430B5">
            <w:pPr>
              <w:pStyle w:val="Body"/>
              <w:numPr>
                <w:ilvl w:val="0"/>
                <w:numId w:val="47"/>
              </w:numPr>
              <w:rPr>
                <w:highlight w:val="yellow"/>
              </w:rPr>
            </w:pPr>
            <w:r w:rsidRPr="00ED335D">
              <w:rPr>
                <w:highlight w:val="yellow"/>
              </w:rPr>
              <w:t>XXX</w:t>
            </w:r>
          </w:p>
          <w:p w14:paraId="27C60064" w14:textId="77777777" w:rsidR="00ED335D" w:rsidRPr="00ED335D" w:rsidRDefault="00ED335D" w:rsidP="00ED335D">
            <w:pPr>
              <w:pStyle w:val="Body"/>
              <w:numPr>
                <w:ilvl w:val="0"/>
                <w:numId w:val="47"/>
              </w:numPr>
              <w:rPr>
                <w:highlight w:val="yellow"/>
              </w:rPr>
            </w:pPr>
            <w:r w:rsidRPr="00ED335D">
              <w:rPr>
                <w:highlight w:val="yellow"/>
              </w:rPr>
              <w:t>XXX</w:t>
            </w:r>
          </w:p>
          <w:p w14:paraId="7209B831" w14:textId="77777777" w:rsidR="00ED335D" w:rsidRPr="00ED335D" w:rsidRDefault="00ED335D" w:rsidP="00ED335D">
            <w:pPr>
              <w:pStyle w:val="Body"/>
              <w:numPr>
                <w:ilvl w:val="0"/>
                <w:numId w:val="47"/>
              </w:numPr>
              <w:rPr>
                <w:highlight w:val="yellow"/>
              </w:rPr>
            </w:pPr>
            <w:r w:rsidRPr="00ED335D">
              <w:rPr>
                <w:highlight w:val="yellow"/>
              </w:rPr>
              <w:t>XXX</w:t>
            </w:r>
          </w:p>
          <w:p w14:paraId="79EC3505" w14:textId="77777777" w:rsidR="00ED335D" w:rsidRPr="00ED335D" w:rsidRDefault="00ED335D" w:rsidP="00ED335D">
            <w:pPr>
              <w:pStyle w:val="Body"/>
              <w:numPr>
                <w:ilvl w:val="0"/>
                <w:numId w:val="47"/>
              </w:numPr>
              <w:rPr>
                <w:highlight w:val="yellow"/>
              </w:rPr>
            </w:pPr>
            <w:r w:rsidRPr="00ED335D">
              <w:rPr>
                <w:highlight w:val="yellow"/>
              </w:rPr>
              <w:t>XXX</w:t>
            </w:r>
          </w:p>
          <w:p w14:paraId="282F140E" w14:textId="5C2F6AD0" w:rsidR="005430B5" w:rsidRPr="00ED335D" w:rsidRDefault="00ED335D" w:rsidP="00ED335D">
            <w:pPr>
              <w:pStyle w:val="Body"/>
              <w:numPr>
                <w:ilvl w:val="0"/>
                <w:numId w:val="47"/>
              </w:numPr>
              <w:rPr>
                <w:highlight w:val="yellow"/>
              </w:rPr>
            </w:pPr>
            <w:r w:rsidRPr="00ED335D">
              <w:rPr>
                <w:highlight w:val="yellow"/>
              </w:rPr>
              <w:t>XXX</w:t>
            </w:r>
          </w:p>
        </w:tc>
        <w:tc>
          <w:tcPr>
            <w:tcW w:w="2688" w:type="pct"/>
          </w:tcPr>
          <w:p w14:paraId="4AE275F2" w14:textId="77777777" w:rsidR="00ED335D" w:rsidRPr="00ED335D" w:rsidRDefault="00ED335D" w:rsidP="00ED335D">
            <w:pPr>
              <w:pStyle w:val="Body"/>
              <w:numPr>
                <w:ilvl w:val="0"/>
                <w:numId w:val="47"/>
              </w:numPr>
              <w:rPr>
                <w:highlight w:val="yellow"/>
              </w:rPr>
            </w:pPr>
            <w:r w:rsidRPr="00ED335D">
              <w:rPr>
                <w:highlight w:val="yellow"/>
              </w:rPr>
              <w:t>XXX</w:t>
            </w:r>
          </w:p>
          <w:p w14:paraId="6CD3935D" w14:textId="77777777" w:rsidR="00ED335D" w:rsidRPr="00ED335D" w:rsidRDefault="00ED335D" w:rsidP="00ED335D">
            <w:pPr>
              <w:pStyle w:val="Body"/>
              <w:numPr>
                <w:ilvl w:val="0"/>
                <w:numId w:val="47"/>
              </w:numPr>
              <w:rPr>
                <w:highlight w:val="yellow"/>
              </w:rPr>
            </w:pPr>
            <w:r w:rsidRPr="00ED335D">
              <w:rPr>
                <w:highlight w:val="yellow"/>
              </w:rPr>
              <w:t>XXX</w:t>
            </w:r>
          </w:p>
          <w:p w14:paraId="0BC93772" w14:textId="77777777" w:rsidR="00ED335D" w:rsidRPr="00ED335D" w:rsidRDefault="00ED335D" w:rsidP="00ED335D">
            <w:pPr>
              <w:pStyle w:val="Body"/>
              <w:numPr>
                <w:ilvl w:val="0"/>
                <w:numId w:val="47"/>
              </w:numPr>
              <w:rPr>
                <w:highlight w:val="yellow"/>
              </w:rPr>
            </w:pPr>
            <w:r w:rsidRPr="00ED335D">
              <w:rPr>
                <w:highlight w:val="yellow"/>
              </w:rPr>
              <w:t>XXX</w:t>
            </w:r>
          </w:p>
          <w:p w14:paraId="4160D02E" w14:textId="77777777" w:rsidR="00ED335D" w:rsidRPr="00ED335D" w:rsidRDefault="00ED335D" w:rsidP="00ED335D">
            <w:pPr>
              <w:pStyle w:val="Body"/>
              <w:numPr>
                <w:ilvl w:val="0"/>
                <w:numId w:val="47"/>
              </w:numPr>
              <w:rPr>
                <w:highlight w:val="yellow"/>
              </w:rPr>
            </w:pPr>
            <w:r w:rsidRPr="00ED335D">
              <w:rPr>
                <w:highlight w:val="yellow"/>
              </w:rPr>
              <w:t>XXX</w:t>
            </w:r>
          </w:p>
          <w:p w14:paraId="5F56B586" w14:textId="0C89B23D" w:rsidR="005430B5" w:rsidRPr="00ED335D" w:rsidRDefault="00ED335D" w:rsidP="00ED335D">
            <w:pPr>
              <w:pStyle w:val="Body"/>
              <w:numPr>
                <w:ilvl w:val="0"/>
                <w:numId w:val="47"/>
              </w:numPr>
              <w:rPr>
                <w:highlight w:val="yellow"/>
              </w:rPr>
            </w:pPr>
            <w:r w:rsidRPr="00ED335D">
              <w:rPr>
                <w:highlight w:val="yellow"/>
              </w:rPr>
              <w:t>XXX</w:t>
            </w:r>
          </w:p>
        </w:tc>
      </w:tr>
    </w:tbl>
    <w:p w14:paraId="022DC934" w14:textId="77777777" w:rsidR="00F651F2" w:rsidRPr="00865EDF" w:rsidRDefault="00F651F2" w:rsidP="004F7C75">
      <w:pPr>
        <w:pStyle w:val="Body"/>
        <w:rPr>
          <w:shd w:val="clear" w:color="auto" w:fill="FFFFFF"/>
        </w:rPr>
      </w:pPr>
    </w:p>
    <w:p w14:paraId="501CE9FD" w14:textId="6B8ABB2A" w:rsidR="00F87E81" w:rsidRDefault="00E817FF" w:rsidP="00E817FF">
      <w:pPr>
        <w:pStyle w:val="CRCH3"/>
      </w:pPr>
      <w:r>
        <w:rPr>
          <w:bCs/>
        </w:rPr>
        <w:t>Strategy</w:t>
      </w:r>
      <w:r w:rsidR="00ED335D">
        <w:rPr>
          <w:bCs/>
        </w:rPr>
        <w:t xml:space="preserve"> </w:t>
      </w:r>
      <w:r>
        <w:rPr>
          <w:bCs/>
        </w:rPr>
        <w:t xml:space="preserve">1. </w:t>
      </w:r>
      <w:r w:rsidR="00ED335D" w:rsidRPr="00ED335D">
        <w:rPr>
          <w:highlight w:val="yellow"/>
        </w:rPr>
        <w:t>XXX</w:t>
      </w:r>
    </w:p>
    <w:p w14:paraId="50B98A93" w14:textId="09855C02" w:rsidR="00764BCD" w:rsidRPr="00764BCD" w:rsidRDefault="00ED335D" w:rsidP="005642E6">
      <w:pPr>
        <w:pStyle w:val="Body"/>
      </w:pPr>
      <w:r w:rsidRPr="00ED335D">
        <w:rPr>
          <w:highlight w:val="yellow"/>
        </w:rPr>
        <w:t>Insert description</w:t>
      </w:r>
    </w:p>
    <w:p w14:paraId="3DBE6476" w14:textId="3BB4DCBC" w:rsidR="00605D90" w:rsidRDefault="00605D90">
      <w:pPr>
        <w:rPr>
          <w:rFonts w:ascii="Arial" w:hAnsi="Arial"/>
          <w:sz w:val="20"/>
        </w:rPr>
      </w:pPr>
    </w:p>
    <w:p w14:paraId="5D8A9695" w14:textId="5F55A9A4" w:rsidR="00E817FF" w:rsidRPr="0038519A" w:rsidRDefault="00E817FF" w:rsidP="00781C1F">
      <w:pPr>
        <w:pStyle w:val="Body"/>
        <w:shd w:val="clear" w:color="auto" w:fill="DAEEF3" w:themeFill="accent5" w:themeFillTint="33"/>
        <w:spacing w:after="120"/>
      </w:pPr>
      <w:r w:rsidRPr="0038519A">
        <w:rPr>
          <w:i/>
          <w:iCs/>
          <w:lang w:val="en-US"/>
        </w:rPr>
        <w:t>Example action:</w:t>
      </w:r>
    </w:p>
    <w:p w14:paraId="3B994489" w14:textId="09AC6BFF" w:rsidR="005430B5" w:rsidRPr="00ED335D" w:rsidRDefault="00ED335D" w:rsidP="00781C1F">
      <w:pPr>
        <w:pStyle w:val="Body"/>
        <w:numPr>
          <w:ilvl w:val="0"/>
          <w:numId w:val="9"/>
        </w:numPr>
        <w:shd w:val="clear" w:color="auto" w:fill="DAEEF3" w:themeFill="accent5" w:themeFillTint="33"/>
        <w:spacing w:after="120"/>
        <w:ind w:left="360"/>
        <w:rPr>
          <w:i/>
          <w:iCs/>
          <w:highlight w:val="yellow"/>
        </w:rPr>
      </w:pPr>
      <w:r w:rsidRPr="00ED335D">
        <w:rPr>
          <w:i/>
          <w:iCs/>
          <w:highlight w:val="yellow"/>
        </w:rPr>
        <w:t>XXX</w:t>
      </w:r>
    </w:p>
    <w:p w14:paraId="5C2C7B27" w14:textId="63EBE54C" w:rsidR="00E817FF" w:rsidRPr="00ED335D" w:rsidRDefault="00ED335D" w:rsidP="00781C1F">
      <w:pPr>
        <w:pStyle w:val="Body"/>
        <w:numPr>
          <w:ilvl w:val="0"/>
          <w:numId w:val="9"/>
        </w:numPr>
        <w:shd w:val="clear" w:color="auto" w:fill="DAEEF3" w:themeFill="accent5" w:themeFillTint="33"/>
        <w:spacing w:after="120"/>
        <w:ind w:left="360"/>
        <w:rPr>
          <w:highlight w:val="yellow"/>
        </w:rPr>
      </w:pPr>
      <w:r w:rsidRPr="00ED335D">
        <w:rPr>
          <w:i/>
          <w:iCs/>
          <w:highlight w:val="yellow"/>
        </w:rPr>
        <w:t>XXX</w:t>
      </w:r>
    </w:p>
    <w:p w14:paraId="718EFE12" w14:textId="77777777" w:rsidR="00ED335D" w:rsidRDefault="00ED335D" w:rsidP="00E817FF">
      <w:pPr>
        <w:pStyle w:val="CRCH3"/>
      </w:pPr>
    </w:p>
    <w:p w14:paraId="00D245AD" w14:textId="77777777" w:rsidR="00ED335D" w:rsidRDefault="00F651F2" w:rsidP="00ED335D">
      <w:pPr>
        <w:pStyle w:val="CRCH3"/>
      </w:pPr>
      <w:r>
        <w:t xml:space="preserve">Strategy </w:t>
      </w:r>
      <w:r w:rsidR="00E817FF">
        <w:t xml:space="preserve">2. </w:t>
      </w:r>
      <w:r w:rsidR="00ED335D" w:rsidRPr="00ED335D">
        <w:rPr>
          <w:highlight w:val="yellow"/>
        </w:rPr>
        <w:t>XXX</w:t>
      </w:r>
    </w:p>
    <w:p w14:paraId="1DC79C92" w14:textId="77777777" w:rsidR="00ED335D" w:rsidRPr="00764BCD" w:rsidRDefault="00ED335D" w:rsidP="00ED335D">
      <w:pPr>
        <w:pStyle w:val="Body"/>
      </w:pPr>
      <w:r w:rsidRPr="00ED335D">
        <w:rPr>
          <w:highlight w:val="yellow"/>
        </w:rPr>
        <w:t>Insert description</w:t>
      </w:r>
    </w:p>
    <w:p w14:paraId="0DCE52A7" w14:textId="77777777" w:rsidR="00ED335D" w:rsidRDefault="00ED335D" w:rsidP="00ED335D">
      <w:pPr>
        <w:rPr>
          <w:rFonts w:ascii="Arial" w:hAnsi="Arial"/>
          <w:sz w:val="20"/>
        </w:rPr>
      </w:pPr>
    </w:p>
    <w:p w14:paraId="3F4585D4" w14:textId="77777777" w:rsidR="00ED335D" w:rsidRPr="0038519A" w:rsidRDefault="00ED335D" w:rsidP="00ED335D">
      <w:pPr>
        <w:pStyle w:val="Body"/>
        <w:shd w:val="clear" w:color="auto" w:fill="DAEEF3" w:themeFill="accent5" w:themeFillTint="33"/>
        <w:spacing w:after="120"/>
      </w:pPr>
      <w:r w:rsidRPr="0038519A">
        <w:rPr>
          <w:i/>
          <w:iCs/>
          <w:lang w:val="en-US"/>
        </w:rPr>
        <w:t>Example action:</w:t>
      </w:r>
    </w:p>
    <w:p w14:paraId="692BFE34" w14:textId="77777777" w:rsidR="00ED335D" w:rsidRPr="00ED335D" w:rsidRDefault="00ED335D" w:rsidP="00ED335D">
      <w:pPr>
        <w:pStyle w:val="Body"/>
        <w:numPr>
          <w:ilvl w:val="0"/>
          <w:numId w:val="9"/>
        </w:numPr>
        <w:shd w:val="clear" w:color="auto" w:fill="DAEEF3" w:themeFill="accent5" w:themeFillTint="33"/>
        <w:spacing w:after="120"/>
        <w:ind w:left="360"/>
        <w:rPr>
          <w:i/>
          <w:iCs/>
          <w:highlight w:val="yellow"/>
        </w:rPr>
      </w:pPr>
      <w:r w:rsidRPr="00ED335D">
        <w:rPr>
          <w:i/>
          <w:iCs/>
          <w:highlight w:val="yellow"/>
        </w:rPr>
        <w:t>XXX</w:t>
      </w:r>
    </w:p>
    <w:p w14:paraId="57C3ED80" w14:textId="77777777" w:rsidR="00ED335D" w:rsidRPr="00ED335D" w:rsidRDefault="00ED335D" w:rsidP="00ED335D">
      <w:pPr>
        <w:pStyle w:val="Body"/>
        <w:numPr>
          <w:ilvl w:val="0"/>
          <w:numId w:val="9"/>
        </w:numPr>
        <w:shd w:val="clear" w:color="auto" w:fill="DAEEF3" w:themeFill="accent5" w:themeFillTint="33"/>
        <w:spacing w:after="120"/>
        <w:ind w:left="360"/>
        <w:rPr>
          <w:highlight w:val="yellow"/>
        </w:rPr>
      </w:pPr>
      <w:r w:rsidRPr="00ED335D">
        <w:rPr>
          <w:i/>
          <w:iCs/>
          <w:highlight w:val="yellow"/>
        </w:rPr>
        <w:t>XXX</w:t>
      </w:r>
    </w:p>
    <w:p w14:paraId="3FA041CC" w14:textId="127B34D3" w:rsidR="00781C1F" w:rsidRDefault="00781C1F" w:rsidP="00ED335D">
      <w:pPr>
        <w:pStyle w:val="CRCH3"/>
      </w:pPr>
    </w:p>
    <w:p w14:paraId="528B80C1" w14:textId="77777777" w:rsidR="00ED335D" w:rsidRDefault="00E817FF" w:rsidP="00ED335D">
      <w:pPr>
        <w:pStyle w:val="CRCH3"/>
      </w:pPr>
      <w:r>
        <w:t>Strategy 3.</w:t>
      </w:r>
      <w:r w:rsidR="004956F0" w:rsidRPr="00865EDF">
        <w:t xml:space="preserve"> </w:t>
      </w:r>
      <w:r w:rsidR="00ED335D" w:rsidRPr="00ED335D">
        <w:rPr>
          <w:highlight w:val="yellow"/>
        </w:rPr>
        <w:t>XXX</w:t>
      </w:r>
    </w:p>
    <w:p w14:paraId="4CD74F05" w14:textId="77777777" w:rsidR="00ED335D" w:rsidRPr="00764BCD" w:rsidRDefault="00ED335D" w:rsidP="00ED335D">
      <w:pPr>
        <w:pStyle w:val="Body"/>
      </w:pPr>
      <w:r w:rsidRPr="00ED335D">
        <w:rPr>
          <w:highlight w:val="yellow"/>
        </w:rPr>
        <w:t>Insert description</w:t>
      </w:r>
    </w:p>
    <w:p w14:paraId="7AFF43A9" w14:textId="77777777" w:rsidR="00ED335D" w:rsidRDefault="00ED335D" w:rsidP="00ED335D">
      <w:pPr>
        <w:rPr>
          <w:rFonts w:ascii="Arial" w:hAnsi="Arial"/>
          <w:sz w:val="20"/>
        </w:rPr>
      </w:pPr>
    </w:p>
    <w:p w14:paraId="2DD3AA39" w14:textId="77777777" w:rsidR="00ED335D" w:rsidRPr="0038519A" w:rsidRDefault="00ED335D" w:rsidP="00ED335D">
      <w:pPr>
        <w:pStyle w:val="Body"/>
        <w:shd w:val="clear" w:color="auto" w:fill="DAEEF3" w:themeFill="accent5" w:themeFillTint="33"/>
        <w:spacing w:after="120"/>
      </w:pPr>
      <w:r w:rsidRPr="0038519A">
        <w:rPr>
          <w:i/>
          <w:iCs/>
          <w:lang w:val="en-US"/>
        </w:rPr>
        <w:t>Example action:</w:t>
      </w:r>
    </w:p>
    <w:p w14:paraId="2C36220D" w14:textId="77777777" w:rsidR="00ED335D" w:rsidRPr="00ED335D" w:rsidRDefault="00ED335D" w:rsidP="00ED335D">
      <w:pPr>
        <w:pStyle w:val="Body"/>
        <w:numPr>
          <w:ilvl w:val="0"/>
          <w:numId w:val="9"/>
        </w:numPr>
        <w:shd w:val="clear" w:color="auto" w:fill="DAEEF3" w:themeFill="accent5" w:themeFillTint="33"/>
        <w:spacing w:after="120"/>
        <w:ind w:left="360"/>
        <w:rPr>
          <w:i/>
          <w:iCs/>
          <w:highlight w:val="yellow"/>
        </w:rPr>
      </w:pPr>
      <w:r w:rsidRPr="00ED335D">
        <w:rPr>
          <w:i/>
          <w:iCs/>
          <w:highlight w:val="yellow"/>
        </w:rPr>
        <w:t>XXX</w:t>
      </w:r>
    </w:p>
    <w:p w14:paraId="33C5224B" w14:textId="77777777" w:rsidR="00ED335D" w:rsidRPr="00ED335D" w:rsidRDefault="00ED335D" w:rsidP="00ED335D">
      <w:pPr>
        <w:pStyle w:val="Body"/>
        <w:numPr>
          <w:ilvl w:val="0"/>
          <w:numId w:val="9"/>
        </w:numPr>
        <w:shd w:val="clear" w:color="auto" w:fill="DAEEF3" w:themeFill="accent5" w:themeFillTint="33"/>
        <w:spacing w:after="120"/>
        <w:ind w:left="360"/>
        <w:rPr>
          <w:highlight w:val="yellow"/>
        </w:rPr>
      </w:pPr>
      <w:r w:rsidRPr="00ED335D">
        <w:rPr>
          <w:i/>
          <w:iCs/>
          <w:highlight w:val="yellow"/>
        </w:rPr>
        <w:t>XXX</w:t>
      </w:r>
    </w:p>
    <w:p w14:paraId="2E8B4D77" w14:textId="2CC15B5B" w:rsidR="00781C1F" w:rsidRDefault="00781C1F" w:rsidP="00ED335D">
      <w:pPr>
        <w:pStyle w:val="CRCH3"/>
      </w:pPr>
    </w:p>
    <w:p w14:paraId="2BD9A0DB" w14:textId="77777777" w:rsidR="00ED335D" w:rsidRDefault="00E817FF" w:rsidP="00ED335D">
      <w:pPr>
        <w:pStyle w:val="CRCH3"/>
      </w:pPr>
      <w:r w:rsidRPr="00E817FF">
        <w:lastRenderedPageBreak/>
        <w:t xml:space="preserve">Strategy 4. </w:t>
      </w:r>
      <w:r w:rsidR="00ED335D" w:rsidRPr="00ED335D">
        <w:rPr>
          <w:highlight w:val="yellow"/>
        </w:rPr>
        <w:t>XXX</w:t>
      </w:r>
    </w:p>
    <w:p w14:paraId="56FCC63A" w14:textId="77777777" w:rsidR="00ED335D" w:rsidRPr="00764BCD" w:rsidRDefault="00ED335D" w:rsidP="00ED335D">
      <w:pPr>
        <w:pStyle w:val="Body"/>
      </w:pPr>
      <w:r w:rsidRPr="00ED335D">
        <w:rPr>
          <w:highlight w:val="yellow"/>
        </w:rPr>
        <w:t>Insert description</w:t>
      </w:r>
    </w:p>
    <w:p w14:paraId="3A4D82A7" w14:textId="77777777" w:rsidR="00ED335D" w:rsidRDefault="00ED335D" w:rsidP="00ED335D">
      <w:pPr>
        <w:rPr>
          <w:rFonts w:ascii="Arial" w:hAnsi="Arial"/>
          <w:sz w:val="20"/>
        </w:rPr>
      </w:pPr>
    </w:p>
    <w:p w14:paraId="4A9A0381" w14:textId="77777777" w:rsidR="00ED335D" w:rsidRPr="0038519A" w:rsidRDefault="00ED335D" w:rsidP="00ED335D">
      <w:pPr>
        <w:pStyle w:val="Body"/>
        <w:shd w:val="clear" w:color="auto" w:fill="DAEEF3" w:themeFill="accent5" w:themeFillTint="33"/>
        <w:spacing w:after="120"/>
      </w:pPr>
      <w:r w:rsidRPr="0038519A">
        <w:rPr>
          <w:i/>
          <w:iCs/>
          <w:lang w:val="en-US"/>
        </w:rPr>
        <w:t>Example action:</w:t>
      </w:r>
    </w:p>
    <w:p w14:paraId="1185469B" w14:textId="77777777" w:rsidR="00ED335D" w:rsidRPr="00ED335D" w:rsidRDefault="00ED335D" w:rsidP="00ED335D">
      <w:pPr>
        <w:pStyle w:val="Body"/>
        <w:numPr>
          <w:ilvl w:val="0"/>
          <w:numId w:val="9"/>
        </w:numPr>
        <w:shd w:val="clear" w:color="auto" w:fill="DAEEF3" w:themeFill="accent5" w:themeFillTint="33"/>
        <w:spacing w:after="120"/>
        <w:ind w:left="360"/>
        <w:rPr>
          <w:i/>
          <w:iCs/>
          <w:highlight w:val="yellow"/>
        </w:rPr>
      </w:pPr>
      <w:r w:rsidRPr="00ED335D">
        <w:rPr>
          <w:i/>
          <w:iCs/>
          <w:highlight w:val="yellow"/>
        </w:rPr>
        <w:t>XXX</w:t>
      </w:r>
    </w:p>
    <w:p w14:paraId="40F25A83" w14:textId="77777777" w:rsidR="00ED335D" w:rsidRPr="00ED335D" w:rsidRDefault="00ED335D" w:rsidP="00ED335D">
      <w:pPr>
        <w:pStyle w:val="Body"/>
        <w:numPr>
          <w:ilvl w:val="0"/>
          <w:numId w:val="9"/>
        </w:numPr>
        <w:shd w:val="clear" w:color="auto" w:fill="DAEEF3" w:themeFill="accent5" w:themeFillTint="33"/>
        <w:spacing w:after="120"/>
        <w:ind w:left="360"/>
        <w:rPr>
          <w:highlight w:val="yellow"/>
        </w:rPr>
      </w:pPr>
      <w:r w:rsidRPr="00ED335D">
        <w:rPr>
          <w:i/>
          <w:iCs/>
          <w:highlight w:val="yellow"/>
        </w:rPr>
        <w:t>XXX</w:t>
      </w:r>
    </w:p>
    <w:p w14:paraId="1ADC2AC5" w14:textId="77777777" w:rsidR="00ED335D" w:rsidRDefault="00ED335D" w:rsidP="00ED335D">
      <w:pPr>
        <w:pStyle w:val="CRCH3"/>
        <w:rPr>
          <w:bCs/>
        </w:rPr>
      </w:pPr>
    </w:p>
    <w:p w14:paraId="35ABC751" w14:textId="77777777" w:rsidR="00ED335D" w:rsidRDefault="00E817FF" w:rsidP="00ED335D">
      <w:pPr>
        <w:pStyle w:val="CRCH3"/>
      </w:pPr>
      <w:r>
        <w:rPr>
          <w:bCs/>
        </w:rPr>
        <w:t xml:space="preserve">Strategy 5. </w:t>
      </w:r>
      <w:r w:rsidR="00ED335D" w:rsidRPr="00ED335D">
        <w:rPr>
          <w:highlight w:val="yellow"/>
        </w:rPr>
        <w:t>XXX</w:t>
      </w:r>
    </w:p>
    <w:p w14:paraId="1A0A360F" w14:textId="77777777" w:rsidR="00ED335D" w:rsidRPr="00764BCD" w:rsidRDefault="00ED335D" w:rsidP="00ED335D">
      <w:pPr>
        <w:pStyle w:val="Body"/>
      </w:pPr>
      <w:r w:rsidRPr="00ED335D">
        <w:rPr>
          <w:highlight w:val="yellow"/>
        </w:rPr>
        <w:t>Insert description</w:t>
      </w:r>
    </w:p>
    <w:p w14:paraId="14C8A9CE" w14:textId="77777777" w:rsidR="00ED335D" w:rsidRDefault="00ED335D" w:rsidP="00ED335D">
      <w:pPr>
        <w:rPr>
          <w:rFonts w:ascii="Arial" w:hAnsi="Arial"/>
          <w:sz w:val="20"/>
        </w:rPr>
      </w:pPr>
    </w:p>
    <w:p w14:paraId="7126FAD5" w14:textId="77777777" w:rsidR="00ED335D" w:rsidRPr="0038519A" w:rsidRDefault="00ED335D" w:rsidP="00ED335D">
      <w:pPr>
        <w:pStyle w:val="Body"/>
        <w:shd w:val="clear" w:color="auto" w:fill="DAEEF3" w:themeFill="accent5" w:themeFillTint="33"/>
        <w:spacing w:after="120"/>
      </w:pPr>
      <w:r w:rsidRPr="0038519A">
        <w:rPr>
          <w:i/>
          <w:iCs/>
          <w:lang w:val="en-US"/>
        </w:rPr>
        <w:t>Example action:</w:t>
      </w:r>
    </w:p>
    <w:p w14:paraId="7F71A3A7" w14:textId="77777777" w:rsidR="00ED335D" w:rsidRPr="00ED335D" w:rsidRDefault="00ED335D" w:rsidP="00ED335D">
      <w:pPr>
        <w:pStyle w:val="Body"/>
        <w:numPr>
          <w:ilvl w:val="0"/>
          <w:numId w:val="9"/>
        </w:numPr>
        <w:shd w:val="clear" w:color="auto" w:fill="DAEEF3" w:themeFill="accent5" w:themeFillTint="33"/>
        <w:spacing w:after="120"/>
        <w:ind w:left="360"/>
        <w:rPr>
          <w:i/>
          <w:iCs/>
          <w:highlight w:val="yellow"/>
        </w:rPr>
      </w:pPr>
      <w:r w:rsidRPr="00ED335D">
        <w:rPr>
          <w:i/>
          <w:iCs/>
          <w:highlight w:val="yellow"/>
        </w:rPr>
        <w:t>XXX</w:t>
      </w:r>
    </w:p>
    <w:p w14:paraId="45A03B9F" w14:textId="77777777" w:rsidR="00ED335D" w:rsidRPr="00ED335D" w:rsidRDefault="00ED335D" w:rsidP="00ED335D">
      <w:pPr>
        <w:pStyle w:val="Body"/>
        <w:numPr>
          <w:ilvl w:val="0"/>
          <w:numId w:val="9"/>
        </w:numPr>
        <w:shd w:val="clear" w:color="auto" w:fill="DAEEF3" w:themeFill="accent5" w:themeFillTint="33"/>
        <w:spacing w:after="120"/>
        <w:ind w:left="360"/>
        <w:rPr>
          <w:highlight w:val="yellow"/>
        </w:rPr>
      </w:pPr>
      <w:r w:rsidRPr="00ED335D">
        <w:rPr>
          <w:i/>
          <w:iCs/>
          <w:highlight w:val="yellow"/>
        </w:rPr>
        <w:t>XXX</w:t>
      </w:r>
    </w:p>
    <w:p w14:paraId="25339D2F" w14:textId="2F1C29A4" w:rsidR="00781C1F" w:rsidRDefault="00781C1F" w:rsidP="00ED335D">
      <w:pPr>
        <w:pStyle w:val="CRCH3"/>
      </w:pPr>
    </w:p>
    <w:p w14:paraId="684A4C2E" w14:textId="77777777" w:rsidR="00ED335D" w:rsidRDefault="00E817FF" w:rsidP="00ED335D">
      <w:pPr>
        <w:pStyle w:val="CRCH3"/>
      </w:pPr>
      <w:r w:rsidRPr="00E817FF">
        <w:t xml:space="preserve">Strategy </w:t>
      </w:r>
      <w:r>
        <w:t>6</w:t>
      </w:r>
      <w:r w:rsidRPr="00E817FF">
        <w:t xml:space="preserve">. </w:t>
      </w:r>
      <w:r w:rsidR="00ED335D" w:rsidRPr="00ED335D">
        <w:rPr>
          <w:highlight w:val="yellow"/>
        </w:rPr>
        <w:t>XXX</w:t>
      </w:r>
    </w:p>
    <w:p w14:paraId="05596FC3" w14:textId="77777777" w:rsidR="00ED335D" w:rsidRPr="00764BCD" w:rsidRDefault="00ED335D" w:rsidP="00ED335D">
      <w:pPr>
        <w:pStyle w:val="Body"/>
      </w:pPr>
      <w:r w:rsidRPr="00ED335D">
        <w:rPr>
          <w:highlight w:val="yellow"/>
        </w:rPr>
        <w:t>Insert description</w:t>
      </w:r>
    </w:p>
    <w:p w14:paraId="5321374C" w14:textId="77777777" w:rsidR="00ED335D" w:rsidRDefault="00ED335D" w:rsidP="00ED335D">
      <w:pPr>
        <w:rPr>
          <w:rFonts w:ascii="Arial" w:hAnsi="Arial"/>
          <w:sz w:val="20"/>
        </w:rPr>
      </w:pPr>
    </w:p>
    <w:p w14:paraId="3C5345F0" w14:textId="77777777" w:rsidR="00ED335D" w:rsidRPr="0038519A" w:rsidRDefault="00ED335D" w:rsidP="00ED335D">
      <w:pPr>
        <w:pStyle w:val="Body"/>
        <w:shd w:val="clear" w:color="auto" w:fill="DAEEF3" w:themeFill="accent5" w:themeFillTint="33"/>
        <w:spacing w:after="120"/>
      </w:pPr>
      <w:r w:rsidRPr="0038519A">
        <w:rPr>
          <w:i/>
          <w:iCs/>
          <w:lang w:val="en-US"/>
        </w:rPr>
        <w:t>Example action:</w:t>
      </w:r>
    </w:p>
    <w:p w14:paraId="61AECE2B" w14:textId="77777777" w:rsidR="00ED335D" w:rsidRPr="00ED335D" w:rsidRDefault="00ED335D" w:rsidP="00ED335D">
      <w:pPr>
        <w:pStyle w:val="Body"/>
        <w:numPr>
          <w:ilvl w:val="0"/>
          <w:numId w:val="9"/>
        </w:numPr>
        <w:shd w:val="clear" w:color="auto" w:fill="DAEEF3" w:themeFill="accent5" w:themeFillTint="33"/>
        <w:spacing w:after="120"/>
        <w:ind w:left="360"/>
        <w:rPr>
          <w:i/>
          <w:iCs/>
          <w:highlight w:val="yellow"/>
        </w:rPr>
      </w:pPr>
      <w:r w:rsidRPr="00ED335D">
        <w:rPr>
          <w:i/>
          <w:iCs/>
          <w:highlight w:val="yellow"/>
        </w:rPr>
        <w:t>XXX</w:t>
      </w:r>
    </w:p>
    <w:p w14:paraId="0A283A7D" w14:textId="77777777" w:rsidR="00ED335D" w:rsidRPr="00ED335D" w:rsidRDefault="00ED335D" w:rsidP="00ED335D">
      <w:pPr>
        <w:pStyle w:val="Body"/>
        <w:numPr>
          <w:ilvl w:val="0"/>
          <w:numId w:val="9"/>
        </w:numPr>
        <w:shd w:val="clear" w:color="auto" w:fill="DAEEF3" w:themeFill="accent5" w:themeFillTint="33"/>
        <w:spacing w:after="120"/>
        <w:ind w:left="360"/>
        <w:rPr>
          <w:highlight w:val="yellow"/>
        </w:rPr>
      </w:pPr>
      <w:r w:rsidRPr="00ED335D">
        <w:rPr>
          <w:i/>
          <w:iCs/>
          <w:highlight w:val="yellow"/>
        </w:rPr>
        <w:t>XXX</w:t>
      </w:r>
    </w:p>
    <w:p w14:paraId="634E0256" w14:textId="44589258" w:rsidR="00781C1F" w:rsidRDefault="00781C1F" w:rsidP="00ED335D">
      <w:pPr>
        <w:pStyle w:val="CRCH3"/>
        <w:rPr>
          <w:lang w:val="en-US"/>
        </w:rPr>
      </w:pPr>
    </w:p>
    <w:p w14:paraId="4CECB6A1" w14:textId="77777777" w:rsidR="00ED335D" w:rsidRDefault="00E817FF" w:rsidP="00ED335D">
      <w:pPr>
        <w:pStyle w:val="CRCH3"/>
      </w:pPr>
      <w:r>
        <w:rPr>
          <w:lang w:val="en-US"/>
        </w:rPr>
        <w:t xml:space="preserve">Strategy 7. </w:t>
      </w:r>
      <w:r w:rsidR="00ED335D" w:rsidRPr="00ED335D">
        <w:rPr>
          <w:highlight w:val="yellow"/>
        </w:rPr>
        <w:t>XXX</w:t>
      </w:r>
    </w:p>
    <w:p w14:paraId="30271748" w14:textId="77777777" w:rsidR="00ED335D" w:rsidRPr="00764BCD" w:rsidRDefault="00ED335D" w:rsidP="00ED335D">
      <w:pPr>
        <w:pStyle w:val="Body"/>
      </w:pPr>
      <w:r w:rsidRPr="00ED335D">
        <w:rPr>
          <w:highlight w:val="yellow"/>
        </w:rPr>
        <w:t>Insert description</w:t>
      </w:r>
    </w:p>
    <w:p w14:paraId="66B4E1FF" w14:textId="77777777" w:rsidR="00ED335D" w:rsidRDefault="00ED335D" w:rsidP="00ED335D">
      <w:pPr>
        <w:rPr>
          <w:rFonts w:ascii="Arial" w:hAnsi="Arial"/>
          <w:sz w:val="20"/>
        </w:rPr>
      </w:pPr>
    </w:p>
    <w:p w14:paraId="444EE05C" w14:textId="77777777" w:rsidR="00ED335D" w:rsidRPr="0038519A" w:rsidRDefault="00ED335D" w:rsidP="00ED335D">
      <w:pPr>
        <w:pStyle w:val="Body"/>
        <w:shd w:val="clear" w:color="auto" w:fill="DAEEF3" w:themeFill="accent5" w:themeFillTint="33"/>
        <w:spacing w:after="120"/>
      </w:pPr>
      <w:r w:rsidRPr="0038519A">
        <w:rPr>
          <w:i/>
          <w:iCs/>
          <w:lang w:val="en-US"/>
        </w:rPr>
        <w:t>Example action:</w:t>
      </w:r>
    </w:p>
    <w:p w14:paraId="2101F267" w14:textId="77777777" w:rsidR="00ED335D" w:rsidRPr="00ED335D" w:rsidRDefault="00ED335D" w:rsidP="00ED335D">
      <w:pPr>
        <w:pStyle w:val="Body"/>
        <w:numPr>
          <w:ilvl w:val="0"/>
          <w:numId w:val="9"/>
        </w:numPr>
        <w:shd w:val="clear" w:color="auto" w:fill="DAEEF3" w:themeFill="accent5" w:themeFillTint="33"/>
        <w:spacing w:after="120"/>
        <w:ind w:left="360"/>
        <w:rPr>
          <w:i/>
          <w:iCs/>
          <w:highlight w:val="yellow"/>
        </w:rPr>
      </w:pPr>
      <w:r w:rsidRPr="00ED335D">
        <w:rPr>
          <w:i/>
          <w:iCs/>
          <w:highlight w:val="yellow"/>
        </w:rPr>
        <w:t>XXX</w:t>
      </w:r>
    </w:p>
    <w:p w14:paraId="62BD301C" w14:textId="77777777" w:rsidR="00ED335D" w:rsidRPr="00ED335D" w:rsidRDefault="00ED335D" w:rsidP="00ED335D">
      <w:pPr>
        <w:pStyle w:val="Body"/>
        <w:numPr>
          <w:ilvl w:val="0"/>
          <w:numId w:val="9"/>
        </w:numPr>
        <w:shd w:val="clear" w:color="auto" w:fill="DAEEF3" w:themeFill="accent5" w:themeFillTint="33"/>
        <w:spacing w:after="120"/>
        <w:ind w:left="360"/>
        <w:rPr>
          <w:highlight w:val="yellow"/>
        </w:rPr>
      </w:pPr>
      <w:r w:rsidRPr="00ED335D">
        <w:rPr>
          <w:i/>
          <w:iCs/>
          <w:highlight w:val="yellow"/>
        </w:rPr>
        <w:t>XXX</w:t>
      </w:r>
    </w:p>
    <w:p w14:paraId="0C4CD16D" w14:textId="0EEB8215" w:rsidR="00781C1F" w:rsidRDefault="00781C1F" w:rsidP="00ED335D">
      <w:pPr>
        <w:pStyle w:val="CRCH3"/>
      </w:pPr>
    </w:p>
    <w:p w14:paraId="6DA16FAE" w14:textId="77777777" w:rsidR="00ED335D" w:rsidRDefault="00ED335D">
      <w:pPr>
        <w:rPr>
          <w:rFonts w:ascii="Arial" w:hAnsi="Arial"/>
          <w:b/>
          <w:sz w:val="20"/>
        </w:rPr>
      </w:pPr>
      <w:r>
        <w:br w:type="page"/>
      </w:r>
    </w:p>
    <w:p w14:paraId="53AA60F0" w14:textId="087E3AC6" w:rsidR="00ED335D" w:rsidRDefault="00E817FF" w:rsidP="00ED335D">
      <w:pPr>
        <w:pStyle w:val="CRCH3"/>
      </w:pPr>
      <w:r>
        <w:lastRenderedPageBreak/>
        <w:t>Strategy 8.</w:t>
      </w:r>
      <w:r w:rsidRPr="00865EDF">
        <w:t xml:space="preserve"> </w:t>
      </w:r>
      <w:r w:rsidR="00ED335D" w:rsidRPr="00ED335D">
        <w:rPr>
          <w:highlight w:val="yellow"/>
        </w:rPr>
        <w:t>XXX</w:t>
      </w:r>
    </w:p>
    <w:p w14:paraId="4A55CC9A" w14:textId="77777777" w:rsidR="00ED335D" w:rsidRPr="00764BCD" w:rsidRDefault="00ED335D" w:rsidP="00ED335D">
      <w:pPr>
        <w:pStyle w:val="Body"/>
      </w:pPr>
      <w:r w:rsidRPr="00ED335D">
        <w:rPr>
          <w:highlight w:val="yellow"/>
        </w:rPr>
        <w:t>Insert description</w:t>
      </w:r>
    </w:p>
    <w:p w14:paraId="5896FB9F" w14:textId="77777777" w:rsidR="00ED335D" w:rsidRDefault="00ED335D" w:rsidP="00ED335D">
      <w:pPr>
        <w:rPr>
          <w:rFonts w:ascii="Arial" w:hAnsi="Arial"/>
          <w:sz w:val="20"/>
        </w:rPr>
      </w:pPr>
    </w:p>
    <w:p w14:paraId="333FEE23" w14:textId="77777777" w:rsidR="00ED335D" w:rsidRPr="0038519A" w:rsidRDefault="00ED335D" w:rsidP="00ED335D">
      <w:pPr>
        <w:pStyle w:val="Body"/>
        <w:shd w:val="clear" w:color="auto" w:fill="DAEEF3" w:themeFill="accent5" w:themeFillTint="33"/>
        <w:spacing w:after="120"/>
      </w:pPr>
      <w:r w:rsidRPr="0038519A">
        <w:rPr>
          <w:i/>
          <w:iCs/>
          <w:lang w:val="en-US"/>
        </w:rPr>
        <w:t>Example action:</w:t>
      </w:r>
    </w:p>
    <w:p w14:paraId="369F735B" w14:textId="77777777" w:rsidR="00ED335D" w:rsidRPr="00ED335D" w:rsidRDefault="00ED335D" w:rsidP="00ED335D">
      <w:pPr>
        <w:pStyle w:val="Body"/>
        <w:numPr>
          <w:ilvl w:val="0"/>
          <w:numId w:val="9"/>
        </w:numPr>
        <w:shd w:val="clear" w:color="auto" w:fill="DAEEF3" w:themeFill="accent5" w:themeFillTint="33"/>
        <w:spacing w:after="120"/>
        <w:ind w:left="360"/>
        <w:rPr>
          <w:i/>
          <w:iCs/>
          <w:highlight w:val="yellow"/>
        </w:rPr>
      </w:pPr>
      <w:r w:rsidRPr="00ED335D">
        <w:rPr>
          <w:i/>
          <w:iCs/>
          <w:highlight w:val="yellow"/>
        </w:rPr>
        <w:t>XXX</w:t>
      </w:r>
    </w:p>
    <w:p w14:paraId="1E193E35" w14:textId="77777777" w:rsidR="00ED335D" w:rsidRPr="00ED335D" w:rsidRDefault="00ED335D" w:rsidP="00ED335D">
      <w:pPr>
        <w:pStyle w:val="Body"/>
        <w:numPr>
          <w:ilvl w:val="0"/>
          <w:numId w:val="9"/>
        </w:numPr>
        <w:shd w:val="clear" w:color="auto" w:fill="DAEEF3" w:themeFill="accent5" w:themeFillTint="33"/>
        <w:spacing w:after="120"/>
        <w:ind w:left="360"/>
        <w:rPr>
          <w:highlight w:val="yellow"/>
        </w:rPr>
      </w:pPr>
      <w:r w:rsidRPr="00ED335D">
        <w:rPr>
          <w:i/>
          <w:iCs/>
          <w:highlight w:val="yellow"/>
        </w:rPr>
        <w:t>XXX</w:t>
      </w:r>
    </w:p>
    <w:p w14:paraId="38C7F849" w14:textId="49742A0E" w:rsidR="0049384C" w:rsidRPr="0049384C" w:rsidRDefault="0049384C" w:rsidP="00ED335D">
      <w:pPr>
        <w:pStyle w:val="CRCH3"/>
        <w:rPr>
          <w:i/>
          <w:iCs/>
          <w:lang w:val="en-US"/>
        </w:rPr>
      </w:pPr>
    </w:p>
    <w:p w14:paraId="10862EEF" w14:textId="2D6DEED9" w:rsidR="005F41CF" w:rsidRDefault="005F41CF">
      <w:pPr>
        <w:rPr>
          <w:rFonts w:ascii="Arial" w:hAnsi="Arial"/>
          <w:b/>
          <w:sz w:val="20"/>
        </w:rPr>
      </w:pPr>
    </w:p>
    <w:p w14:paraId="5694DC1E" w14:textId="77777777" w:rsidR="00ED335D" w:rsidRDefault="00E817FF" w:rsidP="00ED335D">
      <w:pPr>
        <w:pStyle w:val="CRCH3"/>
      </w:pPr>
      <w:r>
        <w:t>Strategy</w:t>
      </w:r>
      <w:r w:rsidRPr="00865EDF">
        <w:t xml:space="preserve"> </w:t>
      </w:r>
      <w:r>
        <w:t>9.</w:t>
      </w:r>
      <w:r w:rsidRPr="00865EDF">
        <w:t xml:space="preserve"> </w:t>
      </w:r>
      <w:r w:rsidR="00ED335D" w:rsidRPr="00ED335D">
        <w:rPr>
          <w:highlight w:val="yellow"/>
        </w:rPr>
        <w:t>XXX</w:t>
      </w:r>
    </w:p>
    <w:p w14:paraId="27CD5DD7" w14:textId="77777777" w:rsidR="00ED335D" w:rsidRPr="00764BCD" w:rsidRDefault="00ED335D" w:rsidP="00ED335D">
      <w:pPr>
        <w:pStyle w:val="Body"/>
      </w:pPr>
      <w:r w:rsidRPr="00ED335D">
        <w:rPr>
          <w:highlight w:val="yellow"/>
        </w:rPr>
        <w:t>Insert description</w:t>
      </w:r>
    </w:p>
    <w:p w14:paraId="0C95CD03" w14:textId="77777777" w:rsidR="00ED335D" w:rsidRDefault="00ED335D" w:rsidP="00ED335D">
      <w:pPr>
        <w:rPr>
          <w:rFonts w:ascii="Arial" w:hAnsi="Arial"/>
          <w:sz w:val="20"/>
        </w:rPr>
      </w:pPr>
    </w:p>
    <w:p w14:paraId="69E69FA3" w14:textId="77777777" w:rsidR="00ED335D" w:rsidRPr="0038519A" w:rsidRDefault="00ED335D" w:rsidP="00ED335D">
      <w:pPr>
        <w:pStyle w:val="Body"/>
        <w:shd w:val="clear" w:color="auto" w:fill="DAEEF3" w:themeFill="accent5" w:themeFillTint="33"/>
        <w:spacing w:after="120"/>
      </w:pPr>
      <w:r w:rsidRPr="0038519A">
        <w:rPr>
          <w:i/>
          <w:iCs/>
          <w:lang w:val="en-US"/>
        </w:rPr>
        <w:t>Example action:</w:t>
      </w:r>
    </w:p>
    <w:p w14:paraId="4F872F38" w14:textId="77777777" w:rsidR="00ED335D" w:rsidRPr="00ED335D" w:rsidRDefault="00ED335D" w:rsidP="00ED335D">
      <w:pPr>
        <w:pStyle w:val="Body"/>
        <w:numPr>
          <w:ilvl w:val="0"/>
          <w:numId w:val="9"/>
        </w:numPr>
        <w:shd w:val="clear" w:color="auto" w:fill="DAEEF3" w:themeFill="accent5" w:themeFillTint="33"/>
        <w:spacing w:after="120"/>
        <w:ind w:left="360"/>
        <w:rPr>
          <w:i/>
          <w:iCs/>
          <w:highlight w:val="yellow"/>
        </w:rPr>
      </w:pPr>
      <w:r w:rsidRPr="00ED335D">
        <w:rPr>
          <w:i/>
          <w:iCs/>
          <w:highlight w:val="yellow"/>
        </w:rPr>
        <w:t>XXX</w:t>
      </w:r>
    </w:p>
    <w:p w14:paraId="102B4C9E" w14:textId="77777777" w:rsidR="00ED335D" w:rsidRPr="00ED335D" w:rsidRDefault="00ED335D" w:rsidP="00ED335D">
      <w:pPr>
        <w:pStyle w:val="Body"/>
        <w:numPr>
          <w:ilvl w:val="0"/>
          <w:numId w:val="9"/>
        </w:numPr>
        <w:shd w:val="clear" w:color="auto" w:fill="DAEEF3" w:themeFill="accent5" w:themeFillTint="33"/>
        <w:spacing w:after="120"/>
        <w:ind w:left="360"/>
        <w:rPr>
          <w:highlight w:val="yellow"/>
        </w:rPr>
      </w:pPr>
      <w:r w:rsidRPr="00ED335D">
        <w:rPr>
          <w:i/>
          <w:iCs/>
          <w:highlight w:val="yellow"/>
        </w:rPr>
        <w:t>XXX</w:t>
      </w:r>
    </w:p>
    <w:p w14:paraId="66CB4F86" w14:textId="6826F1A2" w:rsidR="00781C1F" w:rsidRDefault="00781C1F" w:rsidP="00ED335D">
      <w:pPr>
        <w:pStyle w:val="CRCH3"/>
      </w:pPr>
    </w:p>
    <w:p w14:paraId="6EB72E59" w14:textId="77777777" w:rsidR="00ED335D" w:rsidRDefault="00CF4B0C" w:rsidP="00ED335D">
      <w:pPr>
        <w:pStyle w:val="CRCH3"/>
      </w:pPr>
      <w:r>
        <w:t>Strategy</w:t>
      </w:r>
      <w:r w:rsidRPr="00865EDF">
        <w:t xml:space="preserve"> </w:t>
      </w:r>
      <w:r>
        <w:t>10.</w:t>
      </w:r>
      <w:r w:rsidRPr="00865EDF">
        <w:t xml:space="preserve"> </w:t>
      </w:r>
      <w:r w:rsidR="00ED335D" w:rsidRPr="00ED335D">
        <w:rPr>
          <w:highlight w:val="yellow"/>
        </w:rPr>
        <w:t>XXX</w:t>
      </w:r>
    </w:p>
    <w:p w14:paraId="047A080B" w14:textId="77777777" w:rsidR="00ED335D" w:rsidRPr="00764BCD" w:rsidRDefault="00ED335D" w:rsidP="00ED335D">
      <w:pPr>
        <w:pStyle w:val="Body"/>
      </w:pPr>
      <w:r w:rsidRPr="00ED335D">
        <w:rPr>
          <w:highlight w:val="yellow"/>
        </w:rPr>
        <w:t>Insert description</w:t>
      </w:r>
    </w:p>
    <w:p w14:paraId="58933D46" w14:textId="77777777" w:rsidR="00ED335D" w:rsidRDefault="00ED335D" w:rsidP="00ED335D">
      <w:pPr>
        <w:rPr>
          <w:rFonts w:ascii="Arial" w:hAnsi="Arial"/>
          <w:sz w:val="20"/>
        </w:rPr>
      </w:pPr>
    </w:p>
    <w:p w14:paraId="23A297E0" w14:textId="77777777" w:rsidR="00ED335D" w:rsidRPr="0038519A" w:rsidRDefault="00ED335D" w:rsidP="00ED335D">
      <w:pPr>
        <w:pStyle w:val="Body"/>
        <w:shd w:val="clear" w:color="auto" w:fill="DAEEF3" w:themeFill="accent5" w:themeFillTint="33"/>
        <w:spacing w:after="120"/>
      </w:pPr>
      <w:r w:rsidRPr="0038519A">
        <w:rPr>
          <w:i/>
          <w:iCs/>
          <w:lang w:val="en-US"/>
        </w:rPr>
        <w:t>Example action:</w:t>
      </w:r>
    </w:p>
    <w:p w14:paraId="2FA92000" w14:textId="77777777" w:rsidR="00ED335D" w:rsidRPr="00ED335D" w:rsidRDefault="00ED335D" w:rsidP="00ED335D">
      <w:pPr>
        <w:pStyle w:val="Body"/>
        <w:numPr>
          <w:ilvl w:val="0"/>
          <w:numId w:val="9"/>
        </w:numPr>
        <w:shd w:val="clear" w:color="auto" w:fill="DAEEF3" w:themeFill="accent5" w:themeFillTint="33"/>
        <w:spacing w:after="120"/>
        <w:ind w:left="360"/>
        <w:rPr>
          <w:i/>
          <w:iCs/>
          <w:highlight w:val="yellow"/>
        </w:rPr>
      </w:pPr>
      <w:r w:rsidRPr="00ED335D">
        <w:rPr>
          <w:i/>
          <w:iCs/>
          <w:highlight w:val="yellow"/>
        </w:rPr>
        <w:t>XXX</w:t>
      </w:r>
    </w:p>
    <w:p w14:paraId="063D7F9D" w14:textId="77777777" w:rsidR="00ED335D" w:rsidRPr="00ED335D" w:rsidRDefault="00ED335D" w:rsidP="00ED335D">
      <w:pPr>
        <w:pStyle w:val="Body"/>
        <w:numPr>
          <w:ilvl w:val="0"/>
          <w:numId w:val="9"/>
        </w:numPr>
        <w:shd w:val="clear" w:color="auto" w:fill="DAEEF3" w:themeFill="accent5" w:themeFillTint="33"/>
        <w:spacing w:after="120"/>
        <w:ind w:left="360"/>
        <w:rPr>
          <w:highlight w:val="yellow"/>
        </w:rPr>
      </w:pPr>
      <w:r w:rsidRPr="00ED335D">
        <w:rPr>
          <w:i/>
          <w:iCs/>
          <w:highlight w:val="yellow"/>
        </w:rPr>
        <w:t>XXX</w:t>
      </w:r>
    </w:p>
    <w:p w14:paraId="70CFE9C2" w14:textId="005554D3" w:rsidR="00CF4B0C" w:rsidRDefault="00CF4B0C" w:rsidP="00ED335D">
      <w:pPr>
        <w:pStyle w:val="CRCH3"/>
        <w:rPr>
          <w:i/>
          <w:iCs/>
          <w:lang w:val="en-US"/>
        </w:rPr>
      </w:pPr>
    </w:p>
    <w:p w14:paraId="3B4CEB48" w14:textId="77777777" w:rsidR="00781C1F" w:rsidRDefault="00781C1F">
      <w:pPr>
        <w:rPr>
          <w:rFonts w:ascii="Arial" w:eastAsiaTheme="majorEastAsia" w:hAnsi="Arial" w:cstheme="majorBidi"/>
          <w:b/>
          <w:bCs/>
          <w:color w:val="004B4F"/>
          <w:sz w:val="40"/>
          <w:szCs w:val="28"/>
          <w:lang w:val="en-US"/>
        </w:rPr>
      </w:pPr>
      <w:bookmarkStart w:id="20" w:name="_Toc153297002"/>
      <w:r>
        <w:br w:type="page"/>
      </w:r>
    </w:p>
    <w:p w14:paraId="01546621" w14:textId="2D734C90" w:rsidR="00121195" w:rsidRPr="00865EDF" w:rsidRDefault="006A7D31" w:rsidP="005642E6">
      <w:pPr>
        <w:pStyle w:val="CRCH1"/>
        <w:numPr>
          <w:ilvl w:val="0"/>
          <w:numId w:val="18"/>
        </w:numPr>
        <w:ind w:left="426" w:hanging="426"/>
        <w:outlineLvl w:val="0"/>
      </w:pPr>
      <w:r w:rsidRPr="00865EDF">
        <w:lastRenderedPageBreak/>
        <w:t xml:space="preserve">Towards strategy </w:t>
      </w:r>
      <w:r w:rsidR="000E0D3A" w:rsidRPr="00865EDF">
        <w:t>implementatio</w:t>
      </w:r>
      <w:r w:rsidR="00B15BFF">
        <w:t>n</w:t>
      </w:r>
      <w:bookmarkEnd w:id="20"/>
    </w:p>
    <w:p w14:paraId="2ECB2F00" w14:textId="2BD8C77F" w:rsidR="00D10376" w:rsidRPr="009756AE" w:rsidRDefault="00D10376" w:rsidP="00D10376">
      <w:pPr>
        <w:pStyle w:val="Body"/>
      </w:pPr>
      <w:r w:rsidRPr="009756AE">
        <w:t>Transitioning</w:t>
      </w:r>
      <w:r w:rsidRPr="00B15BFF">
        <w:t xml:space="preserve"> </w:t>
      </w:r>
      <w:r w:rsidRPr="009756AE">
        <w:t xml:space="preserve">towards </w:t>
      </w:r>
      <w:r w:rsidR="00930032">
        <w:t>a WSC vision</w:t>
      </w:r>
      <w:r w:rsidRPr="009756AE">
        <w:t xml:space="preserve"> involves multiple institutions and individuals acting with common purpose.</w:t>
      </w:r>
    </w:p>
    <w:p w14:paraId="755F1D83" w14:textId="199656AE" w:rsidR="00D10376" w:rsidRPr="009756AE" w:rsidRDefault="005A7FD6" w:rsidP="00D10376">
      <w:pPr>
        <w:pStyle w:val="Body"/>
      </w:pPr>
      <w:r>
        <w:t>P</w:t>
      </w:r>
      <w:r w:rsidR="00D10376" w:rsidRPr="009756AE">
        <w:t>rogress</w:t>
      </w:r>
      <w:r>
        <w:t>ing</w:t>
      </w:r>
      <w:r w:rsidR="00D10376" w:rsidRPr="009756AE">
        <w:t xml:space="preserve"> implementation of the strategies identified in this </w:t>
      </w:r>
      <w:r w:rsidR="00544A94" w:rsidRPr="00B15BFF">
        <w:t>report</w:t>
      </w:r>
      <w:r>
        <w:t xml:space="preserve"> requires </w:t>
      </w:r>
      <w:r w:rsidR="00D10376" w:rsidRPr="009756AE">
        <w:t>further work that</w:t>
      </w:r>
      <w:r w:rsidR="00565E02" w:rsidRPr="009756AE">
        <w:t xml:space="preserve"> </w:t>
      </w:r>
      <w:r w:rsidR="00D10376" w:rsidRPr="009756AE">
        <w:t>goes beyond the scope of this current project. Specific considerations may include:</w:t>
      </w:r>
    </w:p>
    <w:p w14:paraId="4E0301F3" w14:textId="76639C7E" w:rsidR="00D10376" w:rsidRPr="00AE73C3" w:rsidRDefault="006B2B91">
      <w:pPr>
        <w:pStyle w:val="Body"/>
        <w:numPr>
          <w:ilvl w:val="0"/>
          <w:numId w:val="37"/>
        </w:numPr>
      </w:pPr>
      <w:r>
        <w:t>developing</w:t>
      </w:r>
      <w:r w:rsidR="00D10376" w:rsidRPr="00AE73C3">
        <w:t xml:space="preserve"> a long list of possible actions to drive</w:t>
      </w:r>
      <w:r w:rsidR="00436442" w:rsidRPr="00AE73C3">
        <w:t xml:space="preserve"> the recommended</w:t>
      </w:r>
      <w:r w:rsidR="00D10376" w:rsidRPr="00AE73C3">
        <w:t xml:space="preserve"> enabling strategies</w:t>
      </w:r>
      <w:r w:rsidR="005B5338" w:rsidRPr="00AE73C3">
        <w:t xml:space="preserve">, whether </w:t>
      </w:r>
      <w:r w:rsidR="0053289E" w:rsidRPr="00AE73C3">
        <w:t xml:space="preserve">as </w:t>
      </w:r>
      <w:r w:rsidR="005B5338" w:rsidRPr="00AE73C3">
        <w:t xml:space="preserve">part of </w:t>
      </w:r>
      <w:r w:rsidR="00930032">
        <w:t>urban</w:t>
      </w:r>
      <w:r w:rsidR="005B5338" w:rsidRPr="00AE73C3">
        <w:t xml:space="preserve"> planning or to </w:t>
      </w:r>
      <w:r w:rsidR="0053289E" w:rsidRPr="00AE73C3">
        <w:t>support this</w:t>
      </w:r>
    </w:p>
    <w:p w14:paraId="4A65DD2E" w14:textId="0105F845" w:rsidR="00D10376" w:rsidRPr="00AE73C3" w:rsidRDefault="006B2B91">
      <w:pPr>
        <w:pStyle w:val="Body"/>
        <w:numPr>
          <w:ilvl w:val="0"/>
          <w:numId w:val="37"/>
        </w:numPr>
      </w:pPr>
      <w:r>
        <w:t>prioritising</w:t>
      </w:r>
      <w:r w:rsidR="00D10376" w:rsidRPr="00AE73C3">
        <w:t xml:space="preserve"> outcomes to address in the short to medium</w:t>
      </w:r>
      <w:r>
        <w:t xml:space="preserve"> </w:t>
      </w:r>
      <w:r w:rsidR="00D10376" w:rsidRPr="00AE73C3">
        <w:t xml:space="preserve">term, potentially drawing on the </w:t>
      </w:r>
      <w:r w:rsidR="00544A94" w:rsidRPr="00AE73C3">
        <w:t>Water Sensitive Cities</w:t>
      </w:r>
      <w:r w:rsidR="00D10376" w:rsidRPr="00AE73C3">
        <w:t xml:space="preserve"> Index</w:t>
      </w:r>
      <w:r w:rsidR="007076EE" w:rsidRPr="00AE73C3">
        <w:t xml:space="preserve"> </w:t>
      </w:r>
      <w:r w:rsidR="00D10376" w:rsidRPr="00AE73C3">
        <w:t>results</w:t>
      </w:r>
    </w:p>
    <w:p w14:paraId="0EA444E5" w14:textId="667784E8" w:rsidR="005A5969" w:rsidRPr="00AE73C3" w:rsidRDefault="006B2B91">
      <w:pPr>
        <w:pStyle w:val="Body"/>
        <w:numPr>
          <w:ilvl w:val="0"/>
          <w:numId w:val="37"/>
        </w:numPr>
      </w:pPr>
      <w:r>
        <w:t>prioritising</w:t>
      </w:r>
      <w:r w:rsidR="00D10376" w:rsidRPr="00AE73C3">
        <w:t xml:space="preserve"> actions based on factors such</w:t>
      </w:r>
      <w:r w:rsidR="005A5969" w:rsidRPr="00AE73C3">
        <w:t xml:space="preserve"> as </w:t>
      </w:r>
      <w:r w:rsidR="00FD2BD6" w:rsidRPr="00AE73C3">
        <w:t>target</w:t>
      </w:r>
      <w:r w:rsidR="005A5969" w:rsidRPr="00AE73C3">
        <w:t xml:space="preserve"> </w:t>
      </w:r>
      <w:r w:rsidR="00FD2BD6" w:rsidRPr="00AE73C3">
        <w:t>outcome, feasibility, benefit and potential leverage of</w:t>
      </w:r>
      <w:r w:rsidR="005A5969" w:rsidRPr="00AE73C3">
        <w:t xml:space="preserve"> </w:t>
      </w:r>
      <w:r w:rsidR="00FD2BD6" w:rsidRPr="00AE73C3">
        <w:t>current or upcoming projects, initiatives or available</w:t>
      </w:r>
      <w:r w:rsidR="005A5969" w:rsidRPr="00AE73C3">
        <w:t xml:space="preserve"> </w:t>
      </w:r>
      <w:r w:rsidR="00FD2BD6" w:rsidRPr="00AE73C3">
        <w:t>resources</w:t>
      </w:r>
      <w:r w:rsidR="0053289E" w:rsidRPr="00AE73C3">
        <w:t xml:space="preserve"> </w:t>
      </w:r>
    </w:p>
    <w:p w14:paraId="6759A1E0" w14:textId="19EE5D73" w:rsidR="00AE73C3" w:rsidRDefault="006B2B91">
      <w:pPr>
        <w:pStyle w:val="Body"/>
        <w:numPr>
          <w:ilvl w:val="0"/>
          <w:numId w:val="37"/>
        </w:numPr>
      </w:pPr>
      <w:r>
        <w:t>conducting a</w:t>
      </w:r>
      <w:r w:rsidR="00FD2BD6" w:rsidRPr="00AE73C3">
        <w:t xml:space="preserve">ction planning for prioritised actions to </w:t>
      </w:r>
      <w:r w:rsidR="002B2F27" w:rsidRPr="00AE73C3">
        <w:t>determine</w:t>
      </w:r>
      <w:r w:rsidR="00FD2BD6" w:rsidRPr="00AE73C3">
        <w:t xml:space="preserve"> targets, timeframes,</w:t>
      </w:r>
      <w:r w:rsidR="005A5969" w:rsidRPr="00AE73C3">
        <w:t xml:space="preserve"> </w:t>
      </w:r>
      <w:r w:rsidR="00FD2BD6" w:rsidRPr="00AE73C3">
        <w:t>budgets, roles and responsibilities</w:t>
      </w:r>
    </w:p>
    <w:p w14:paraId="245366F4" w14:textId="15558C43" w:rsidR="00951DE6" w:rsidRDefault="00951DE6">
      <w:pPr>
        <w:pStyle w:val="Body"/>
        <w:numPr>
          <w:ilvl w:val="0"/>
          <w:numId w:val="37"/>
        </w:numPr>
      </w:pPr>
      <w:r>
        <w:t xml:space="preserve">developing business cases to progress </w:t>
      </w:r>
      <w:proofErr w:type="gramStart"/>
      <w:r>
        <w:t>particular actions</w:t>
      </w:r>
      <w:proofErr w:type="gramEnd"/>
      <w:r>
        <w:t xml:space="preserve"> or initiatives</w:t>
      </w:r>
    </w:p>
    <w:p w14:paraId="6A42BC04" w14:textId="6883B5DA" w:rsidR="00266D92" w:rsidRPr="00AE73C3" w:rsidRDefault="006B2B91">
      <w:pPr>
        <w:pStyle w:val="Body"/>
        <w:numPr>
          <w:ilvl w:val="0"/>
          <w:numId w:val="37"/>
        </w:numPr>
      </w:pPr>
      <w:r>
        <w:t>developing a s</w:t>
      </w:r>
      <w:r w:rsidR="00A67D02" w:rsidRPr="00AE73C3">
        <w:t xml:space="preserve">tructure and process to maintain collective momentum across </w:t>
      </w:r>
      <w:r w:rsidR="00733E5A" w:rsidRPr="00AE73C3">
        <w:t xml:space="preserve">the organisations and individuals who are </w:t>
      </w:r>
      <w:r w:rsidR="00A67D02" w:rsidRPr="00AE73C3">
        <w:t>committed to implementing the strategy</w:t>
      </w:r>
    </w:p>
    <w:p w14:paraId="3D29508F" w14:textId="1FE46B6D" w:rsidR="00266D92" w:rsidRPr="00AE73C3" w:rsidRDefault="006B2B91">
      <w:pPr>
        <w:pStyle w:val="Body"/>
        <w:numPr>
          <w:ilvl w:val="0"/>
          <w:numId w:val="37"/>
        </w:numPr>
      </w:pPr>
      <w:r>
        <w:t>developing s</w:t>
      </w:r>
      <w:r w:rsidR="00A67D02" w:rsidRPr="00AE73C3">
        <w:t xml:space="preserve">trategic communications and </w:t>
      </w:r>
      <w:r w:rsidR="00F46108" w:rsidRPr="00AE73C3">
        <w:t xml:space="preserve">influencing </w:t>
      </w:r>
      <w:r w:rsidR="00A67D02" w:rsidRPr="00AE73C3">
        <w:t>to secure organisational support and endorsement for</w:t>
      </w:r>
      <w:r w:rsidR="00266D92" w:rsidRPr="00AE73C3">
        <w:t xml:space="preserve"> </w:t>
      </w:r>
      <w:r w:rsidR="00A67D02" w:rsidRPr="00AE73C3">
        <w:t>implementing the strategy</w:t>
      </w:r>
    </w:p>
    <w:p w14:paraId="328CBA98" w14:textId="1232B14B" w:rsidR="00FD2BD6" w:rsidRPr="00AE73C3" w:rsidRDefault="006B2B91">
      <w:pPr>
        <w:pStyle w:val="Body"/>
        <w:numPr>
          <w:ilvl w:val="0"/>
          <w:numId w:val="37"/>
        </w:numPr>
      </w:pPr>
      <w:r>
        <w:t>developing a</w:t>
      </w:r>
      <w:r w:rsidR="00F46108" w:rsidRPr="00AE73C3">
        <w:t xml:space="preserve"> f</w:t>
      </w:r>
      <w:r w:rsidR="00A67D02" w:rsidRPr="00AE73C3">
        <w:t>ramework for ongoing monitoring and evaluation of</w:t>
      </w:r>
      <w:r w:rsidR="00266D92" w:rsidRPr="00AE73C3">
        <w:t xml:space="preserve"> </w:t>
      </w:r>
      <w:r w:rsidR="00F46108" w:rsidRPr="00AE73C3">
        <w:t xml:space="preserve">transition </w:t>
      </w:r>
      <w:r w:rsidR="00A67D02" w:rsidRPr="00AE73C3">
        <w:t>action</w:t>
      </w:r>
      <w:r w:rsidR="00F46108" w:rsidRPr="00AE73C3">
        <w:t>s</w:t>
      </w:r>
      <w:r w:rsidR="00E02A54" w:rsidRPr="00AE73C3">
        <w:t>.</w:t>
      </w:r>
    </w:p>
    <w:p w14:paraId="4279D156" w14:textId="124024BF" w:rsidR="00E5098A" w:rsidRPr="00865EDF" w:rsidRDefault="00E5098A" w:rsidP="00E5098A">
      <w:pPr>
        <w:pStyle w:val="Body"/>
      </w:pPr>
      <w:r w:rsidRPr="009756AE">
        <w:t xml:space="preserve">Ultimately, this transition strategy </w:t>
      </w:r>
      <w:r w:rsidR="006B2B91">
        <w:t>is intended as</w:t>
      </w:r>
      <w:r w:rsidRPr="009756AE">
        <w:t xml:space="preserve"> a resource for </w:t>
      </w:r>
      <w:r w:rsidR="00930032" w:rsidRPr="00930032">
        <w:rPr>
          <w:highlight w:val="yellow"/>
        </w:rPr>
        <w:t>Insert key organisations</w:t>
      </w:r>
      <w:r w:rsidR="0031031D" w:rsidRPr="00B15BFF">
        <w:t xml:space="preserve"> </w:t>
      </w:r>
      <w:r w:rsidRPr="00B15BFF">
        <w:t xml:space="preserve">to </w:t>
      </w:r>
      <w:r w:rsidR="00E02A54" w:rsidRPr="00B15BFF">
        <w:t xml:space="preserve">guide </w:t>
      </w:r>
      <w:r w:rsidR="0034006D" w:rsidRPr="00B15BFF">
        <w:t xml:space="preserve">future action to </w:t>
      </w:r>
      <w:r w:rsidR="00930032">
        <w:t>achieve their WSC vision</w:t>
      </w:r>
      <w:r w:rsidRPr="00B15BFF">
        <w:t>.</w:t>
      </w:r>
      <w:r w:rsidR="0034006D" w:rsidRPr="00B15BFF">
        <w:t xml:space="preserve"> </w:t>
      </w:r>
      <w:r w:rsidR="0031031D" w:rsidRPr="00B15BFF">
        <w:t>Water Sensitive Cities Australia</w:t>
      </w:r>
      <w:r w:rsidR="0031031D" w:rsidRPr="009756AE">
        <w:t xml:space="preserve"> </w:t>
      </w:r>
      <w:r w:rsidRPr="009756AE">
        <w:t xml:space="preserve">has been </w:t>
      </w:r>
      <w:r w:rsidR="006B2B91">
        <w:t>supporting</w:t>
      </w:r>
      <w:r w:rsidRPr="009756AE">
        <w:t xml:space="preserve"> other cities to </w:t>
      </w:r>
      <w:r w:rsidR="006B2B91">
        <w:t xml:space="preserve">implement </w:t>
      </w:r>
      <w:r w:rsidR="00436442" w:rsidRPr="009756AE">
        <w:t xml:space="preserve">their </w:t>
      </w:r>
      <w:r w:rsidR="006B2B91" w:rsidRPr="00B15BFF">
        <w:t xml:space="preserve">transition strategies </w:t>
      </w:r>
      <w:r w:rsidRPr="009756AE">
        <w:t xml:space="preserve">and can offer guidance to </w:t>
      </w:r>
      <w:r w:rsidR="00930032" w:rsidRPr="00930032">
        <w:rPr>
          <w:highlight w:val="yellow"/>
        </w:rPr>
        <w:t>Insert key organisations</w:t>
      </w:r>
      <w:r w:rsidRPr="009756AE">
        <w:t xml:space="preserve"> </w:t>
      </w:r>
      <w:r w:rsidR="006B2B91">
        <w:t>by providing</w:t>
      </w:r>
      <w:r w:rsidRPr="009756AE">
        <w:t xml:space="preserve"> tools, strategic advice, facilitation of further processes, and sharing of lessons from other places.</w:t>
      </w:r>
    </w:p>
    <w:bookmarkEnd w:id="15"/>
    <w:p w14:paraId="7BFF584E" w14:textId="77777777" w:rsidR="00D16F5E" w:rsidRDefault="00D16F5E" w:rsidP="00AE73C3">
      <w:pPr>
        <w:pStyle w:val="Body"/>
        <w:rPr>
          <w:rFonts w:eastAsiaTheme="majorEastAsia" w:cstheme="majorBidi"/>
          <w:color w:val="004B4F"/>
          <w:sz w:val="40"/>
          <w:szCs w:val="28"/>
        </w:rPr>
      </w:pPr>
      <w:r>
        <w:br w:type="page"/>
      </w:r>
    </w:p>
    <w:p w14:paraId="51B86E8E" w14:textId="43B6A337" w:rsidR="00F33CB2" w:rsidRPr="00865EDF" w:rsidRDefault="00F33CB2" w:rsidP="005642E6">
      <w:pPr>
        <w:pStyle w:val="CRCH1"/>
        <w:numPr>
          <w:ilvl w:val="0"/>
          <w:numId w:val="38"/>
        </w:numPr>
        <w:ind w:left="426" w:hanging="426"/>
        <w:outlineLvl w:val="0"/>
        <w:rPr>
          <w:lang w:val="en-AU"/>
        </w:rPr>
      </w:pPr>
      <w:bookmarkStart w:id="21" w:name="_Toc153297003"/>
      <w:r w:rsidRPr="00865EDF">
        <w:rPr>
          <w:lang w:val="en-AU"/>
        </w:rPr>
        <w:lastRenderedPageBreak/>
        <w:t>Conclusion</w:t>
      </w:r>
      <w:bookmarkEnd w:id="21"/>
    </w:p>
    <w:p w14:paraId="13D22FCA" w14:textId="6A57F0A3" w:rsidR="008B2CE2" w:rsidRDefault="00930032" w:rsidP="008B2CE2">
      <w:pPr>
        <w:pStyle w:val="Body"/>
      </w:pPr>
      <w:r w:rsidRPr="00930032">
        <w:rPr>
          <w:highlight w:val="yellow"/>
        </w:rPr>
        <w:t>Insert summary</w:t>
      </w:r>
    </w:p>
    <w:p w14:paraId="7D11323A" w14:textId="77777777" w:rsidR="00930032" w:rsidRPr="00B15BFF" w:rsidRDefault="00930032" w:rsidP="008B2CE2">
      <w:pPr>
        <w:pStyle w:val="Body"/>
      </w:pPr>
    </w:p>
    <w:p w14:paraId="51F87F6E" w14:textId="54711A3F" w:rsidR="0099779D" w:rsidRPr="00865EDF" w:rsidRDefault="0099779D" w:rsidP="005642E6">
      <w:pPr>
        <w:pStyle w:val="CRCH1"/>
        <w:numPr>
          <w:ilvl w:val="0"/>
          <w:numId w:val="38"/>
        </w:numPr>
        <w:ind w:left="426" w:hanging="568"/>
        <w:outlineLvl w:val="0"/>
        <w:rPr>
          <w:lang w:val="en-AU"/>
        </w:rPr>
      </w:pPr>
      <w:bookmarkStart w:id="22" w:name="_Toc153297004"/>
      <w:r w:rsidRPr="00B15BFF">
        <w:rPr>
          <w:lang w:val="en-AU"/>
        </w:rPr>
        <w:t>References</w:t>
      </w:r>
      <w:bookmarkEnd w:id="22"/>
    </w:p>
    <w:p w14:paraId="7B8CFD9C" w14:textId="02C2425B" w:rsidR="0099779D" w:rsidRPr="009756AE" w:rsidRDefault="0099779D" w:rsidP="00114094">
      <w:pPr>
        <w:pStyle w:val="Body"/>
      </w:pPr>
      <w:r w:rsidRPr="009756AE">
        <w:t xml:space="preserve">Brown, R.R., Keath, N., &amp; Wong, T. (2009). Urban water management in cities: Historical, current and future regimes. </w:t>
      </w:r>
      <w:r w:rsidRPr="00A84EFC">
        <w:rPr>
          <w:i/>
          <w:iCs/>
        </w:rPr>
        <w:t xml:space="preserve">Water Science </w:t>
      </w:r>
      <w:r w:rsidR="00A84EFC" w:rsidRPr="00A84EFC">
        <w:rPr>
          <w:i/>
          <w:iCs/>
        </w:rPr>
        <w:t>and</w:t>
      </w:r>
      <w:r w:rsidRPr="00A84EFC">
        <w:rPr>
          <w:i/>
          <w:iCs/>
        </w:rPr>
        <w:t xml:space="preserve"> Technology</w:t>
      </w:r>
      <w:r w:rsidRPr="009756AE">
        <w:t>, 59(5), 847-55.</w:t>
      </w:r>
    </w:p>
    <w:p w14:paraId="6403E82C" w14:textId="717842E5" w:rsidR="0099779D" w:rsidRPr="009756AE" w:rsidRDefault="0099779D" w:rsidP="00114094">
      <w:pPr>
        <w:pStyle w:val="Body"/>
      </w:pPr>
      <w:r w:rsidRPr="009756AE">
        <w:t xml:space="preserve">CRCWSC (2018). </w:t>
      </w:r>
      <w:r w:rsidRPr="00A84EFC">
        <w:rPr>
          <w:i/>
          <w:iCs/>
        </w:rPr>
        <w:t>Water Sensitive Cities Index</w:t>
      </w:r>
      <w:r w:rsidRPr="009756AE">
        <w:t>. Retrieved from https://watersensitivecities.org.au/solutions/wsc-index/</w:t>
      </w:r>
    </w:p>
    <w:p w14:paraId="41B1043D" w14:textId="77777777" w:rsidR="0099779D" w:rsidRPr="00865EDF" w:rsidRDefault="0099779D">
      <w:pPr>
        <w:rPr>
          <w:rFonts w:ascii="Arial" w:eastAsiaTheme="majorEastAsia" w:hAnsi="Arial" w:cstheme="majorBidi"/>
          <w:b/>
          <w:bCs/>
          <w:color w:val="004B4F"/>
          <w:sz w:val="40"/>
          <w:szCs w:val="28"/>
        </w:rPr>
      </w:pPr>
      <w:r w:rsidRPr="00865EDF">
        <w:br w:type="page"/>
      </w:r>
    </w:p>
    <w:p w14:paraId="33FDD7A8" w14:textId="2E7A1392" w:rsidR="00AC591A" w:rsidRPr="00865EDF" w:rsidRDefault="0099779D" w:rsidP="00AE73C3">
      <w:pPr>
        <w:pStyle w:val="CRCH1"/>
        <w:outlineLvl w:val="0"/>
        <w:rPr>
          <w:lang w:val="en-AU"/>
        </w:rPr>
      </w:pPr>
      <w:bookmarkStart w:id="23" w:name="_Toc153297005"/>
      <w:r w:rsidRPr="00865EDF">
        <w:rPr>
          <w:lang w:val="en-AU"/>
        </w:rPr>
        <w:lastRenderedPageBreak/>
        <w:t xml:space="preserve">Appendix </w:t>
      </w:r>
      <w:r w:rsidR="002E5103">
        <w:rPr>
          <w:lang w:val="en-AU"/>
        </w:rPr>
        <w:t>1</w:t>
      </w:r>
      <w:bookmarkStart w:id="24" w:name="_Toc147232956"/>
      <w:r w:rsidR="00934D73">
        <w:rPr>
          <w:lang w:val="en-AU"/>
        </w:rPr>
        <w:t>.</w:t>
      </w:r>
      <w:r w:rsidR="00AC591A" w:rsidRPr="00865EDF">
        <w:rPr>
          <w:lang w:val="en-AU"/>
        </w:rPr>
        <w:t xml:space="preserve"> </w:t>
      </w:r>
      <w:r w:rsidR="0010743D" w:rsidRPr="00865EDF">
        <w:rPr>
          <w:lang w:val="en-AU"/>
        </w:rPr>
        <w:t>U</w:t>
      </w:r>
      <w:r w:rsidR="00AC591A" w:rsidRPr="00865EDF">
        <w:rPr>
          <w:lang w:val="en-AU"/>
        </w:rPr>
        <w:t>rban Water Transitions Framework</w:t>
      </w:r>
      <w:bookmarkEnd w:id="23"/>
    </w:p>
    <w:p w14:paraId="3C5922CF" w14:textId="028FDB1C" w:rsidR="00AC591A" w:rsidRPr="00865EDF" w:rsidRDefault="00AC591A" w:rsidP="00AC591A">
      <w:pPr>
        <w:pStyle w:val="Body"/>
        <w:rPr>
          <w:i/>
          <w:iCs/>
        </w:rPr>
      </w:pPr>
      <w:r w:rsidRPr="00865EDF">
        <w:rPr>
          <w:i/>
          <w:iCs/>
        </w:rPr>
        <w:t>The following is adapted from Brown et al</w:t>
      </w:r>
      <w:r w:rsidR="00942D51">
        <w:rPr>
          <w:i/>
          <w:iCs/>
        </w:rPr>
        <w:t>.</w:t>
      </w:r>
      <w:r w:rsidRPr="00865EDF">
        <w:rPr>
          <w:i/>
          <w:iCs/>
        </w:rPr>
        <w:t xml:space="preserve"> </w:t>
      </w:r>
      <w:r w:rsidR="0010743D" w:rsidRPr="00865EDF">
        <w:rPr>
          <w:i/>
          <w:iCs/>
        </w:rPr>
        <w:t>(</w:t>
      </w:r>
      <w:r w:rsidRPr="00865EDF">
        <w:rPr>
          <w:i/>
          <w:iCs/>
        </w:rPr>
        <w:t>2016</w:t>
      </w:r>
      <w:r w:rsidR="0010743D" w:rsidRPr="00865EDF">
        <w:rPr>
          <w:i/>
          <w:iCs/>
        </w:rPr>
        <w:t>)</w:t>
      </w:r>
      <w:r w:rsidR="001C31F8" w:rsidRPr="00865EDF">
        <w:rPr>
          <w:i/>
          <w:iCs/>
        </w:rPr>
        <w:t xml:space="preserve"> and WSCA </w:t>
      </w:r>
      <w:r w:rsidR="0010743D" w:rsidRPr="00865EDF">
        <w:rPr>
          <w:i/>
          <w:iCs/>
        </w:rPr>
        <w:t>(</w:t>
      </w:r>
      <w:r w:rsidR="001C31F8" w:rsidRPr="00865EDF">
        <w:rPr>
          <w:i/>
          <w:iCs/>
        </w:rPr>
        <w:t>2022</w:t>
      </w:r>
      <w:r w:rsidR="0010743D" w:rsidRPr="00865EDF">
        <w:rPr>
          <w:i/>
          <w:iCs/>
        </w:rPr>
        <w:t>)</w:t>
      </w:r>
      <w:r w:rsidR="00942D51">
        <w:rPr>
          <w:i/>
          <w:iCs/>
        </w:rPr>
        <w:t>.</w:t>
      </w:r>
    </w:p>
    <w:p w14:paraId="44EC920A" w14:textId="43CC0DDD" w:rsidR="00645EF9" w:rsidRPr="00865EDF" w:rsidRDefault="00645EF9" w:rsidP="00645EF9">
      <w:pPr>
        <w:pStyle w:val="CRCH3"/>
      </w:pPr>
      <w:r w:rsidRPr="00865EDF">
        <w:t>Introduction</w:t>
      </w:r>
    </w:p>
    <w:p w14:paraId="6C68F0B1" w14:textId="2278ABB1" w:rsidR="006C1369" w:rsidRPr="00865EDF" w:rsidRDefault="00882DDB" w:rsidP="00D01BA4">
      <w:pPr>
        <w:pStyle w:val="Body"/>
      </w:pPr>
      <w:r w:rsidRPr="00865EDF">
        <w:t>The water systems in m</w:t>
      </w:r>
      <w:r w:rsidR="00AC102D" w:rsidRPr="00865EDF">
        <w:t xml:space="preserve">any </w:t>
      </w:r>
      <w:r w:rsidR="00D01BA4" w:rsidRPr="00865EDF">
        <w:t>cities and towns</w:t>
      </w:r>
      <w:r w:rsidR="00AC102D" w:rsidRPr="00865EDF">
        <w:t xml:space="preserve"> are </w:t>
      </w:r>
      <w:r w:rsidR="00D01BA4" w:rsidRPr="00865EDF">
        <w:t>challenge</w:t>
      </w:r>
      <w:r w:rsidR="007F577F" w:rsidRPr="00865EDF">
        <w:t>d by</w:t>
      </w:r>
      <w:r w:rsidR="00D01BA4" w:rsidRPr="00865EDF">
        <w:t xml:space="preserve"> climate change and rapid urbanisation</w:t>
      </w:r>
      <w:r w:rsidR="00AC102D" w:rsidRPr="00865EDF">
        <w:t xml:space="preserve">. </w:t>
      </w:r>
      <w:r w:rsidR="00BE088C" w:rsidRPr="00865EDF">
        <w:t>In response</w:t>
      </w:r>
      <w:r w:rsidR="007F577F" w:rsidRPr="00865EDF">
        <w:t>,</w:t>
      </w:r>
      <w:r w:rsidR="00BE088C" w:rsidRPr="00865EDF">
        <w:t xml:space="preserve"> m</w:t>
      </w:r>
      <w:r w:rsidR="00AC102D" w:rsidRPr="00865EDF">
        <w:t>any</w:t>
      </w:r>
      <w:r w:rsidR="00D01BA4" w:rsidRPr="00865EDF">
        <w:t xml:space="preserve"> practitioners</w:t>
      </w:r>
      <w:r w:rsidR="006C1369" w:rsidRPr="00865EDF">
        <w:t xml:space="preserve"> and</w:t>
      </w:r>
      <w:r w:rsidR="00D01BA4" w:rsidRPr="00865EDF">
        <w:t xml:space="preserve"> decision makers are </w:t>
      </w:r>
      <w:r w:rsidR="00BE088C" w:rsidRPr="00865EDF">
        <w:t xml:space="preserve">now </w:t>
      </w:r>
      <w:r w:rsidR="00D01BA4" w:rsidRPr="00865EDF">
        <w:t xml:space="preserve">recognising </w:t>
      </w:r>
      <w:r w:rsidR="00BE088C" w:rsidRPr="00865EDF">
        <w:t xml:space="preserve">that solutions lie in promoting </w:t>
      </w:r>
      <w:r w:rsidR="00D01BA4" w:rsidRPr="00865EDF">
        <w:t>water</w:t>
      </w:r>
      <w:r w:rsidR="00CD3266" w:rsidRPr="00865EDF">
        <w:t>’s role</w:t>
      </w:r>
      <w:r w:rsidR="00D01BA4" w:rsidRPr="00865EDF">
        <w:t xml:space="preserve"> in supporting urban liveability, sustainability and resilience for a </w:t>
      </w:r>
      <w:r w:rsidR="00CD3266" w:rsidRPr="00865EDF">
        <w:t>region’s</w:t>
      </w:r>
      <w:r w:rsidR="00D01BA4" w:rsidRPr="00865EDF">
        <w:t xml:space="preserve"> long-term prosperity. </w:t>
      </w:r>
    </w:p>
    <w:p w14:paraId="53207ED0" w14:textId="1AA00DA7" w:rsidR="006B7F13" w:rsidRPr="00865EDF" w:rsidRDefault="00D01BA4" w:rsidP="00D01BA4">
      <w:pPr>
        <w:pStyle w:val="Body"/>
      </w:pPr>
      <w:r w:rsidRPr="00865EDF">
        <w:t xml:space="preserve">In Australia, </w:t>
      </w:r>
      <w:r w:rsidR="006C1369" w:rsidRPr="00865EDF">
        <w:t xml:space="preserve">IWM </w:t>
      </w:r>
      <w:r w:rsidRPr="00865EDF">
        <w:t xml:space="preserve">is now widely used to represent </w:t>
      </w:r>
      <w:r w:rsidR="006C1369" w:rsidRPr="00865EDF">
        <w:t>th</w:t>
      </w:r>
      <w:r w:rsidR="00FC1EFD" w:rsidRPr="00865EDF">
        <w:t>is</w:t>
      </w:r>
      <w:r w:rsidRPr="00865EDF">
        <w:t xml:space="preserve"> concept. </w:t>
      </w:r>
      <w:r w:rsidR="007A5580" w:rsidRPr="00865EDF">
        <w:t>IWM promotes</w:t>
      </w:r>
      <w:r w:rsidRPr="00865EDF">
        <w:t xml:space="preserve"> water </w:t>
      </w:r>
      <w:r w:rsidR="006E4F75" w:rsidRPr="00865EDF">
        <w:t>security,</w:t>
      </w:r>
      <w:r w:rsidRPr="00865EDF">
        <w:t xml:space="preserve"> effective </w:t>
      </w:r>
      <w:r w:rsidR="007A5580" w:rsidRPr="00865EDF">
        <w:t>sewerage</w:t>
      </w:r>
      <w:r w:rsidRPr="00865EDF">
        <w:t xml:space="preserve">, healthy ecosystems, cool green landscapes, minimal disruptions from flooding, efficient use of resources, and beautiful urban spaces that feature water and bring the community together. </w:t>
      </w:r>
      <w:r w:rsidR="00B21234" w:rsidRPr="00865EDF">
        <w:t>On</w:t>
      </w:r>
      <w:r w:rsidR="00B26A0F">
        <w:t>-</w:t>
      </w:r>
      <w:r w:rsidR="00B21234" w:rsidRPr="00865EDF">
        <w:t>ground implementation of IWM involves</w:t>
      </w:r>
      <w:r w:rsidRPr="00865EDF">
        <w:t xml:space="preserve"> innovative infrastructure, design and governance solutions</w:t>
      </w:r>
      <w:r w:rsidR="00B21234" w:rsidRPr="00865EDF">
        <w:t>, often with a focus on generating multiple benefits</w:t>
      </w:r>
      <w:r w:rsidRPr="00865EDF">
        <w:t xml:space="preserve">. For example, </w:t>
      </w:r>
      <w:r w:rsidR="00AD2EC3" w:rsidRPr="00865EDF">
        <w:t>water sensitive urban designs integrate green infrastructure into the landscape to provide stormwater treatment, as well as amenity benefits and mitigation of urban heat island effects</w:t>
      </w:r>
      <w:r w:rsidR="001F1E70" w:rsidRPr="00865EDF">
        <w:t>, and potentiall</w:t>
      </w:r>
      <w:r w:rsidR="00FE6E9D" w:rsidRPr="00865EDF">
        <w:t>y</w:t>
      </w:r>
      <w:r w:rsidR="00AD2EC3" w:rsidRPr="00865EDF">
        <w:t xml:space="preserve"> </w:t>
      </w:r>
      <w:r w:rsidRPr="00865EDF">
        <w:t xml:space="preserve">stormwater harvesting </w:t>
      </w:r>
      <w:r w:rsidR="00FE6E9D" w:rsidRPr="00865EDF">
        <w:t xml:space="preserve">to </w:t>
      </w:r>
      <w:r w:rsidRPr="00865EDF">
        <w:t xml:space="preserve">provide a </w:t>
      </w:r>
      <w:r w:rsidR="006B7F13" w:rsidRPr="00865EDF">
        <w:t>new</w:t>
      </w:r>
      <w:r w:rsidRPr="00865EDF">
        <w:t xml:space="preserve"> water sourc</w:t>
      </w:r>
      <w:r w:rsidR="00FE6E9D" w:rsidRPr="00865EDF">
        <w:t>e</w:t>
      </w:r>
      <w:r w:rsidR="0056123D" w:rsidRPr="00865EDF">
        <w:t xml:space="preserve">. </w:t>
      </w:r>
    </w:p>
    <w:p w14:paraId="1FD68E4F" w14:textId="7076D4FF" w:rsidR="002C4D6E" w:rsidRPr="00865EDF" w:rsidRDefault="00E54D95" w:rsidP="00D01BA4">
      <w:pPr>
        <w:pStyle w:val="Body"/>
      </w:pPr>
      <w:r w:rsidRPr="00865EDF">
        <w:t xml:space="preserve">It can be </w:t>
      </w:r>
      <w:r w:rsidR="007B024B" w:rsidRPr="00865EDF">
        <w:t xml:space="preserve">immediately </w:t>
      </w:r>
      <w:r w:rsidRPr="00865EDF">
        <w:t xml:space="preserve">seen that this </w:t>
      </w:r>
      <w:r w:rsidR="002C4D6E" w:rsidRPr="00865EDF">
        <w:t>is a</w:t>
      </w:r>
      <w:r w:rsidR="0056123D" w:rsidRPr="00865EDF">
        <w:t xml:space="preserve"> departure from the conventional mode of water servicing</w:t>
      </w:r>
      <w:r w:rsidRPr="00865EDF">
        <w:t xml:space="preserve"> in urban areas</w:t>
      </w:r>
      <w:r w:rsidR="0056123D" w:rsidRPr="00865EDF">
        <w:t>,</w:t>
      </w:r>
      <w:r w:rsidRPr="00865EDF">
        <w:t xml:space="preserve"> </w:t>
      </w:r>
      <w:r w:rsidR="0056123D" w:rsidRPr="00865EDF">
        <w:t xml:space="preserve">which manages water as separate streams for water supply, wastewater and stormwater. </w:t>
      </w:r>
      <w:r w:rsidRPr="00865EDF">
        <w:t>While t</w:t>
      </w:r>
      <w:r w:rsidR="0056123D" w:rsidRPr="00865EDF">
        <w:t>hese traditional water systems have given us critical benefits</w:t>
      </w:r>
      <w:r w:rsidR="006F668B" w:rsidRPr="00865EDF">
        <w:t>,</w:t>
      </w:r>
      <w:r w:rsidR="00A56453" w:rsidRPr="00865EDF">
        <w:t xml:space="preserve"> such as water</w:t>
      </w:r>
      <w:r w:rsidR="006F668B" w:rsidRPr="00865EDF">
        <w:t xml:space="preserve"> security</w:t>
      </w:r>
      <w:r w:rsidR="00A56453" w:rsidRPr="00865EDF">
        <w:t xml:space="preserve">, we now recognise that adaptations are needed to address </w:t>
      </w:r>
      <w:r w:rsidR="00E26E35" w:rsidRPr="00865EDF">
        <w:t>emerging</w:t>
      </w:r>
      <w:r w:rsidR="00A56453" w:rsidRPr="00865EDF">
        <w:t xml:space="preserve"> vulnerabilities that result from </w:t>
      </w:r>
      <w:r w:rsidR="00CD0339" w:rsidRPr="00865EDF">
        <w:t xml:space="preserve">these </w:t>
      </w:r>
      <w:r w:rsidR="00A56453" w:rsidRPr="00865EDF">
        <w:t xml:space="preserve">conventional approaches, such as degraded waterways, </w:t>
      </w:r>
      <w:r w:rsidR="005B6383" w:rsidRPr="00865EDF">
        <w:t xml:space="preserve">exposure to </w:t>
      </w:r>
      <w:r w:rsidR="00A56453" w:rsidRPr="00865EDF">
        <w:t xml:space="preserve">uncertain and extreme rainfall patterns, and growing community expectations for improved liveability. </w:t>
      </w:r>
    </w:p>
    <w:p w14:paraId="15205CD8" w14:textId="6283B663" w:rsidR="001C31F8" w:rsidRPr="00865EDF" w:rsidRDefault="00B42256" w:rsidP="00DA2FA5">
      <w:pPr>
        <w:pStyle w:val="Body"/>
      </w:pPr>
      <w:r w:rsidRPr="00865EDF">
        <w:t xml:space="preserve">Navigating this transition from </w:t>
      </w:r>
      <w:r w:rsidR="001B6058" w:rsidRPr="00865EDF">
        <w:t>convention</w:t>
      </w:r>
      <w:r w:rsidR="00B26A0F">
        <w:t>al</w:t>
      </w:r>
      <w:r w:rsidR="001B6058" w:rsidRPr="00865EDF">
        <w:t xml:space="preserve"> modes of water services towards IWM </w:t>
      </w:r>
      <w:r w:rsidR="00470318" w:rsidRPr="00865EDF">
        <w:t xml:space="preserve">can be challenging. </w:t>
      </w:r>
      <w:r w:rsidR="007D750B" w:rsidRPr="00865EDF">
        <w:t xml:space="preserve">Research to </w:t>
      </w:r>
      <w:r w:rsidR="001C31F8" w:rsidRPr="00865EDF">
        <w:t xml:space="preserve">better understand how water sector stakeholders can deliberately </w:t>
      </w:r>
      <w:r w:rsidR="00DA1359" w:rsidRPr="00865EDF">
        <w:t>address this challenge</w:t>
      </w:r>
      <w:r w:rsidR="001C31F8" w:rsidRPr="00865EDF">
        <w:t xml:space="preserve"> </w:t>
      </w:r>
      <w:r w:rsidR="007C6501" w:rsidRPr="00865EDF">
        <w:t>l</w:t>
      </w:r>
      <w:r w:rsidR="001C31F8" w:rsidRPr="00865EDF">
        <w:t xml:space="preserve">ed to the development of </w:t>
      </w:r>
      <w:r w:rsidR="00E35651" w:rsidRPr="00865EDF">
        <w:t xml:space="preserve">the Water Sensitive </w:t>
      </w:r>
      <w:r w:rsidR="001C31F8" w:rsidRPr="00865EDF">
        <w:t>Transition Tools</w:t>
      </w:r>
      <w:r w:rsidR="00A0338B" w:rsidRPr="00865EDF">
        <w:t xml:space="preserve"> – a toolbox that</w:t>
      </w:r>
      <w:r w:rsidR="001C31F8" w:rsidRPr="00865EDF">
        <w:t xml:space="preserve"> help</w:t>
      </w:r>
      <w:r w:rsidR="00A0338B" w:rsidRPr="00865EDF">
        <w:t>s</w:t>
      </w:r>
      <w:r w:rsidR="001C31F8" w:rsidRPr="00865EDF">
        <w:t xml:space="preserve"> stakeholders understand, articulate and operationalise their journey towards </w:t>
      </w:r>
      <w:r w:rsidR="00A0338B" w:rsidRPr="00865EDF">
        <w:t>IWM</w:t>
      </w:r>
      <w:r w:rsidR="001C31F8" w:rsidRPr="00865EDF">
        <w:t xml:space="preserve">. </w:t>
      </w:r>
      <w:r w:rsidR="00A0338B" w:rsidRPr="00865EDF">
        <w:t xml:space="preserve">The transition tools comprise </w:t>
      </w:r>
      <w:r w:rsidR="00705285" w:rsidRPr="00865EDF">
        <w:t>several elements</w:t>
      </w:r>
      <w:r w:rsidR="00A0338B" w:rsidRPr="00865EDF">
        <w:t>.</w:t>
      </w:r>
    </w:p>
    <w:p w14:paraId="5843DBBF" w14:textId="77777777" w:rsidR="00A0338B" w:rsidRPr="00865EDF" w:rsidRDefault="00A0338B" w:rsidP="00A0338B">
      <w:pPr>
        <w:pStyle w:val="CRCH3"/>
      </w:pPr>
      <w:r w:rsidRPr="00865EDF">
        <w:t xml:space="preserve">The Urban Water Transitions Framework </w:t>
      </w:r>
    </w:p>
    <w:p w14:paraId="42993EBC" w14:textId="1D5C9E4B" w:rsidR="00AC591A" w:rsidRPr="00865EDF" w:rsidRDefault="001D2FDF" w:rsidP="00A0338B">
      <w:pPr>
        <w:pStyle w:val="Body"/>
      </w:pPr>
      <w:r w:rsidRPr="00865EDF">
        <w:t xml:space="preserve">The Urban Water Transitions Framework (Brown et al, 2009) helps cities </w:t>
      </w:r>
      <w:r w:rsidR="00705285" w:rsidRPr="00865EDF">
        <w:t>understand</w:t>
      </w:r>
      <w:r w:rsidRPr="00865EDF">
        <w:t xml:space="preserve"> their journey towards IWM (referred to as a </w:t>
      </w:r>
      <w:r w:rsidR="00B26A0F" w:rsidRPr="00865EDF">
        <w:t xml:space="preserve">Water Sensitive City </w:t>
      </w:r>
      <w:r w:rsidRPr="00865EDF">
        <w:t xml:space="preserve">in the framework). </w:t>
      </w:r>
      <w:r w:rsidR="00AC591A" w:rsidRPr="00865EDF">
        <w:t xml:space="preserve">The </w:t>
      </w:r>
      <w:r w:rsidR="00B574A8" w:rsidRPr="00865EDF">
        <w:t>framework</w:t>
      </w:r>
      <w:r w:rsidR="00AC591A" w:rsidRPr="00865EDF">
        <w:t xml:space="preserve"> identifies 6 developmental states that cities move through on their path towards increased water sensitivity. </w:t>
      </w:r>
      <w:r w:rsidR="00660068" w:rsidRPr="00660068">
        <w:rPr>
          <w:highlight w:val="yellow"/>
        </w:rPr>
        <w:t>Figure 10</w:t>
      </w:r>
      <w:r w:rsidR="00AC591A" w:rsidRPr="00865EDF">
        <w:t xml:space="preserve"> presents the Urban Water Transitions Framework.</w:t>
      </w:r>
    </w:p>
    <w:p w14:paraId="0C087C7B" w14:textId="77777777" w:rsidR="00AC591A" w:rsidRPr="00865EDF" w:rsidRDefault="00AC591A" w:rsidP="00AC591A">
      <w:pPr>
        <w:pStyle w:val="Body"/>
      </w:pPr>
      <w:r w:rsidRPr="00865EDF">
        <w:rPr>
          <w:noProof/>
        </w:rPr>
        <w:lastRenderedPageBreak/>
        <w:drawing>
          <wp:inline distT="0" distB="0" distL="0" distR="0" wp14:anchorId="00C34763" wp14:editId="297F1B49">
            <wp:extent cx="6110479" cy="3638550"/>
            <wp:effectExtent l="0" t="0" r="5080" b="0"/>
            <wp:docPr id="2005022807" name="Picture 200502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22807" name=""/>
                    <pic:cNvPicPr/>
                  </pic:nvPicPr>
                  <pic:blipFill>
                    <a:blip r:embed="rId31"/>
                    <a:stretch>
                      <a:fillRect/>
                    </a:stretch>
                  </pic:blipFill>
                  <pic:spPr>
                    <a:xfrm>
                      <a:off x="0" y="0"/>
                      <a:ext cx="6156621" cy="3666026"/>
                    </a:xfrm>
                    <a:prstGeom prst="rect">
                      <a:avLst/>
                    </a:prstGeom>
                  </pic:spPr>
                </pic:pic>
              </a:graphicData>
            </a:graphic>
          </wp:inline>
        </w:drawing>
      </w:r>
    </w:p>
    <w:p w14:paraId="17A15073" w14:textId="02990880" w:rsidR="00366372" w:rsidRPr="00865EDF" w:rsidRDefault="00660068" w:rsidP="00366372">
      <w:pPr>
        <w:pStyle w:val="Body"/>
        <w:rPr>
          <w:b/>
          <w:bCs/>
          <w:i/>
          <w:iCs/>
        </w:rPr>
      </w:pPr>
      <w:r w:rsidRPr="00660068">
        <w:rPr>
          <w:b/>
          <w:bCs/>
          <w:i/>
          <w:iCs/>
          <w:highlight w:val="yellow"/>
        </w:rPr>
        <w:t>Figure 10</w:t>
      </w:r>
      <w:r w:rsidR="00370FC7" w:rsidRPr="00660068">
        <w:rPr>
          <w:b/>
          <w:bCs/>
          <w:i/>
          <w:iCs/>
          <w:highlight w:val="yellow"/>
        </w:rPr>
        <w:t>.</w:t>
      </w:r>
      <w:r w:rsidR="00366372" w:rsidRPr="00865EDF">
        <w:rPr>
          <w:b/>
          <w:bCs/>
          <w:i/>
          <w:iCs/>
        </w:rPr>
        <w:t xml:space="preserve"> The Urban Water Transition Framework (Brown et al, 2009)</w:t>
      </w:r>
    </w:p>
    <w:p w14:paraId="649E5DEE" w14:textId="6C90A13D" w:rsidR="00B052A9" w:rsidRPr="00865EDF" w:rsidRDefault="00F11E96" w:rsidP="00B052A9">
      <w:pPr>
        <w:pStyle w:val="Body"/>
      </w:pPr>
      <w:r w:rsidRPr="00865EDF">
        <w:t xml:space="preserve">The first 3 states of water management meet largely utilitarian expectations of supplying water, protecting public health and mitigating the impacts of floods. </w:t>
      </w:r>
      <w:r w:rsidR="00B052A9" w:rsidRPr="00865EDF">
        <w:t>T</w:t>
      </w:r>
      <w:r w:rsidRPr="00865EDF">
        <w:t xml:space="preserve">he following 3 states mark a significant shift beyond survival needs, towards a more sophisticated goal of greater water self-sufficiency and reduced environmental impact. </w:t>
      </w:r>
      <w:r w:rsidR="00B052A9" w:rsidRPr="00865EDF">
        <w:t>Importantly, the framework reflects an embedded continuum, whereby later city–states build on infrastructure and approaches achieved in earlier city–states.</w:t>
      </w:r>
    </w:p>
    <w:p w14:paraId="17679F92" w14:textId="5972A24F" w:rsidR="00714292" w:rsidRPr="00865EDF" w:rsidRDefault="00714292" w:rsidP="00714292">
      <w:pPr>
        <w:pStyle w:val="Body"/>
      </w:pPr>
      <w:r w:rsidRPr="00865EDF">
        <w:t xml:space="preserve">Most cities in the world would appear somewhere on this continuum, but a city’s journey is not linear. Australian cities are typically somewhere between a </w:t>
      </w:r>
      <w:r w:rsidR="004D4FF7" w:rsidRPr="00865EDF">
        <w:t xml:space="preserve">Drained City </w:t>
      </w:r>
      <w:r w:rsidRPr="00865EDF">
        <w:t xml:space="preserve">and a </w:t>
      </w:r>
      <w:r w:rsidR="004D4FF7" w:rsidRPr="00865EDF">
        <w:t>Water Cycle City</w:t>
      </w:r>
      <w:r w:rsidRPr="00865EDF">
        <w:t xml:space="preserve">, and there are opportunities to share lessons between cities on what has worked in the process of implementing IWM. </w:t>
      </w:r>
    </w:p>
    <w:p w14:paraId="5BC15313" w14:textId="69F6D182" w:rsidR="009A33B5" w:rsidRPr="00865EDF" w:rsidRDefault="008022DB" w:rsidP="009A33B5">
      <w:pPr>
        <w:pStyle w:val="CRCH3"/>
      </w:pPr>
      <w:r w:rsidRPr="00865EDF">
        <w:t>The Water Sensitive Cities Index</w:t>
      </w:r>
      <w:r w:rsidR="009A33B5" w:rsidRPr="00865EDF">
        <w:t xml:space="preserve"> </w:t>
      </w:r>
    </w:p>
    <w:p w14:paraId="48156848" w14:textId="6087435C" w:rsidR="00DA2FA5" w:rsidRPr="00865EDF" w:rsidRDefault="009A33B5" w:rsidP="00AC591A">
      <w:pPr>
        <w:pStyle w:val="Body"/>
      </w:pPr>
      <w:r w:rsidRPr="00865EDF">
        <w:t>The W</w:t>
      </w:r>
      <w:r w:rsidR="00E21ECF" w:rsidRPr="00865EDF">
        <w:t xml:space="preserve">ater Sensitive Cities </w:t>
      </w:r>
      <w:r w:rsidRPr="00865EDF">
        <w:t xml:space="preserve">Index is a benchmarking tool for mapping a city’s </w:t>
      </w:r>
      <w:r w:rsidR="00E21ECF" w:rsidRPr="00865EDF">
        <w:t xml:space="preserve">location </w:t>
      </w:r>
      <w:r w:rsidR="00740042" w:rsidRPr="00865EDF">
        <w:t>on the</w:t>
      </w:r>
      <w:r w:rsidR="00E21ECF" w:rsidRPr="00865EDF">
        <w:t xml:space="preserve"> Urban Water </w:t>
      </w:r>
      <w:r w:rsidR="00EA08B9" w:rsidRPr="00865EDF">
        <w:t>Transition</w:t>
      </w:r>
      <w:r w:rsidR="00E21ECF" w:rsidRPr="00865EDF">
        <w:t xml:space="preserve"> </w:t>
      </w:r>
      <w:r w:rsidR="00EA08B9" w:rsidRPr="00865EDF">
        <w:t>Framework. It uses</w:t>
      </w:r>
      <w:r w:rsidRPr="00865EDF">
        <w:t xml:space="preserve"> 34 indicators </w:t>
      </w:r>
      <w:r w:rsidR="00EA08B9" w:rsidRPr="00865EDF">
        <w:t xml:space="preserve">that </w:t>
      </w:r>
      <w:r w:rsidRPr="00865EDF">
        <w:t>relate to 7 goals of a water sensitive city (</w:t>
      </w:r>
      <w:r w:rsidR="00660068" w:rsidRPr="00660068">
        <w:rPr>
          <w:highlight w:val="yellow"/>
        </w:rPr>
        <w:t>Figure 11</w:t>
      </w:r>
      <w:r w:rsidRPr="00865EDF">
        <w:t>). Each indicator is scored on a 1–5 rating scale in a collaborative workshop process.</w:t>
      </w:r>
    </w:p>
    <w:p w14:paraId="689AB8A0" w14:textId="75B4CAFD" w:rsidR="00326AA7" w:rsidRPr="00865EDF" w:rsidRDefault="00326AA7" w:rsidP="00AC591A">
      <w:pPr>
        <w:pStyle w:val="Body"/>
      </w:pPr>
      <w:r w:rsidRPr="00865EDF">
        <w:t xml:space="preserve">The </w:t>
      </w:r>
      <w:r w:rsidR="00DC6A97" w:rsidRPr="00865EDF">
        <w:t>I</w:t>
      </w:r>
      <w:r w:rsidRPr="00865EDF">
        <w:t>ndex allows benchmarking of current performance, mapping of desired future performance and identif</w:t>
      </w:r>
      <w:r w:rsidR="00DC6A97" w:rsidRPr="00865EDF">
        <w:t xml:space="preserve">ication of </w:t>
      </w:r>
      <w:r w:rsidRPr="00865EDF">
        <w:t>key areas for improvement across the 7 goal areas.</w:t>
      </w:r>
    </w:p>
    <w:bookmarkEnd w:id="24"/>
    <w:p w14:paraId="70EFECAD" w14:textId="77777777" w:rsidR="0057299E" w:rsidRPr="00865EDF" w:rsidRDefault="0057299E" w:rsidP="0057299E">
      <w:pPr>
        <w:jc w:val="center"/>
      </w:pPr>
      <w:r w:rsidRPr="00865EDF">
        <w:rPr>
          <w:noProof/>
        </w:rPr>
        <w:lastRenderedPageBreak/>
        <w:drawing>
          <wp:inline distT="0" distB="0" distL="0" distR="0" wp14:anchorId="21B24166" wp14:editId="75CACB24">
            <wp:extent cx="6227268" cy="3619500"/>
            <wp:effectExtent l="0" t="0" r="254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rotWithShape="1">
                    <a:blip r:embed="rId32"/>
                    <a:srcRect l="3322" t="11553" r="3937" b="12269"/>
                    <a:stretch/>
                  </pic:blipFill>
                  <pic:spPr bwMode="auto">
                    <a:xfrm>
                      <a:off x="0" y="0"/>
                      <a:ext cx="6265423" cy="3641677"/>
                    </a:xfrm>
                    <a:prstGeom prst="rect">
                      <a:avLst/>
                    </a:prstGeom>
                    <a:ln>
                      <a:noFill/>
                    </a:ln>
                    <a:extLst>
                      <a:ext uri="{53640926-AAD7-44D8-BBD7-CCE9431645EC}">
                        <a14:shadowObscured xmlns:a14="http://schemas.microsoft.com/office/drawing/2010/main"/>
                      </a:ext>
                    </a:extLst>
                  </pic:spPr>
                </pic:pic>
              </a:graphicData>
            </a:graphic>
          </wp:inline>
        </w:drawing>
      </w:r>
    </w:p>
    <w:p w14:paraId="3F57ADC5" w14:textId="2C825934" w:rsidR="0057299E" w:rsidRPr="00865EDF" w:rsidRDefault="00660068" w:rsidP="0057299E">
      <w:pPr>
        <w:pStyle w:val="Body"/>
        <w:jc w:val="center"/>
        <w:rPr>
          <w:rStyle w:val="BookTitle"/>
        </w:rPr>
      </w:pPr>
      <w:r w:rsidRPr="00660068">
        <w:rPr>
          <w:rStyle w:val="Strong"/>
          <w:i/>
          <w:highlight w:val="yellow"/>
        </w:rPr>
        <w:t>Figure 11</w:t>
      </w:r>
      <w:r w:rsidR="00370FC7">
        <w:rPr>
          <w:rStyle w:val="Strong"/>
          <w:i/>
          <w:iCs/>
        </w:rPr>
        <w:t>.</w:t>
      </w:r>
      <w:r w:rsidR="0057299E" w:rsidRPr="00865EDF">
        <w:rPr>
          <w:rStyle w:val="Strong"/>
          <w:i/>
        </w:rPr>
        <w:t xml:space="preserve"> </w:t>
      </w:r>
      <w:r w:rsidR="0057299E" w:rsidRPr="00865EDF">
        <w:rPr>
          <w:rStyle w:val="BookTitle"/>
        </w:rPr>
        <w:t xml:space="preserve">7 Goals And 34 Indicators of </w:t>
      </w:r>
      <w:r w:rsidR="00F17153" w:rsidRPr="00865EDF">
        <w:rPr>
          <w:rStyle w:val="BookTitle"/>
        </w:rPr>
        <w:t xml:space="preserve">a </w:t>
      </w:r>
      <w:r w:rsidR="0057299E" w:rsidRPr="00865EDF">
        <w:rPr>
          <w:rStyle w:val="BookTitle"/>
        </w:rPr>
        <w:t>Water Sensitive City</w:t>
      </w:r>
    </w:p>
    <w:p w14:paraId="5D750FFF" w14:textId="77777777" w:rsidR="008022DB" w:rsidRPr="00865EDF" w:rsidRDefault="008022DB" w:rsidP="008022DB">
      <w:pPr>
        <w:pStyle w:val="CRCH3"/>
        <w:rPr>
          <w:rStyle w:val="BookTitle"/>
          <w:b/>
          <w:bCs w:val="0"/>
          <w:i w:val="0"/>
          <w:iCs w:val="0"/>
          <w:spacing w:val="0"/>
        </w:rPr>
      </w:pPr>
      <w:r w:rsidRPr="00865EDF">
        <w:rPr>
          <w:rStyle w:val="BookTitle"/>
          <w:b/>
          <w:bCs w:val="0"/>
          <w:i w:val="0"/>
          <w:iCs w:val="0"/>
          <w:spacing w:val="0"/>
        </w:rPr>
        <w:t>The Transitions Dynamics Framework</w:t>
      </w:r>
    </w:p>
    <w:p w14:paraId="2974B93C" w14:textId="2BD84DFC" w:rsidR="0066359B" w:rsidRPr="00865EDF" w:rsidRDefault="00C43CCC" w:rsidP="00F447AA">
      <w:pPr>
        <w:pStyle w:val="Body"/>
        <w:rPr>
          <w:rStyle w:val="BookTitle"/>
          <w:b w:val="0"/>
          <w:bCs w:val="0"/>
          <w:i w:val="0"/>
          <w:iCs w:val="0"/>
          <w:spacing w:val="0"/>
        </w:rPr>
      </w:pPr>
      <w:r w:rsidRPr="00865EDF">
        <w:rPr>
          <w:rStyle w:val="BookTitle"/>
          <w:b w:val="0"/>
          <w:bCs w:val="0"/>
          <w:i w:val="0"/>
          <w:iCs w:val="0"/>
          <w:spacing w:val="0"/>
        </w:rPr>
        <w:t>It is likely th</w:t>
      </w:r>
      <w:r w:rsidR="00385746" w:rsidRPr="00865EDF">
        <w:rPr>
          <w:rStyle w:val="BookTitle"/>
          <w:b w:val="0"/>
          <w:bCs w:val="0"/>
          <w:i w:val="0"/>
          <w:iCs w:val="0"/>
          <w:spacing w:val="0"/>
        </w:rPr>
        <w:t xml:space="preserve">at </w:t>
      </w:r>
      <w:r w:rsidRPr="00865EDF">
        <w:rPr>
          <w:rStyle w:val="BookTitle"/>
          <w:b w:val="0"/>
          <w:bCs w:val="0"/>
          <w:i w:val="0"/>
          <w:iCs w:val="0"/>
          <w:spacing w:val="0"/>
        </w:rPr>
        <w:t>some</w:t>
      </w:r>
      <w:r w:rsidR="00AF2FDC" w:rsidRPr="00865EDF">
        <w:rPr>
          <w:rStyle w:val="BookTitle"/>
          <w:b w:val="0"/>
          <w:bCs w:val="0"/>
          <w:i w:val="0"/>
          <w:iCs w:val="0"/>
          <w:spacing w:val="0"/>
        </w:rPr>
        <w:t xml:space="preserve"> areas for improvement identified by the WSC Index </w:t>
      </w:r>
      <w:r w:rsidRPr="00865EDF">
        <w:rPr>
          <w:rStyle w:val="BookTitle"/>
          <w:b w:val="0"/>
          <w:bCs w:val="0"/>
          <w:i w:val="0"/>
          <w:iCs w:val="0"/>
          <w:spacing w:val="0"/>
        </w:rPr>
        <w:t xml:space="preserve">will </w:t>
      </w:r>
      <w:r w:rsidR="00AF2FDC" w:rsidRPr="00865EDF">
        <w:rPr>
          <w:rStyle w:val="BookTitle"/>
          <w:b w:val="0"/>
          <w:bCs w:val="0"/>
          <w:i w:val="0"/>
          <w:iCs w:val="0"/>
          <w:spacing w:val="0"/>
        </w:rPr>
        <w:t xml:space="preserve">require </w:t>
      </w:r>
      <w:r w:rsidR="00AA762D" w:rsidRPr="00865EDF">
        <w:rPr>
          <w:rStyle w:val="BookTitle"/>
          <w:b w:val="0"/>
          <w:bCs w:val="0"/>
          <w:i w:val="0"/>
          <w:iCs w:val="0"/>
          <w:spacing w:val="0"/>
        </w:rPr>
        <w:t xml:space="preserve">significant changes </w:t>
      </w:r>
      <w:r w:rsidRPr="00865EDF">
        <w:rPr>
          <w:rStyle w:val="BookTitle"/>
          <w:b w:val="0"/>
          <w:bCs w:val="0"/>
          <w:i w:val="0"/>
          <w:iCs w:val="0"/>
          <w:spacing w:val="0"/>
        </w:rPr>
        <w:t>in</w:t>
      </w:r>
      <w:r w:rsidR="00427187" w:rsidRPr="00865EDF">
        <w:rPr>
          <w:rStyle w:val="BookTitle"/>
          <w:b w:val="0"/>
          <w:bCs w:val="0"/>
          <w:i w:val="0"/>
          <w:iCs w:val="0"/>
          <w:spacing w:val="0"/>
        </w:rPr>
        <w:t xml:space="preserve"> the way</w:t>
      </w:r>
      <w:r w:rsidRPr="00865EDF">
        <w:rPr>
          <w:rStyle w:val="BookTitle"/>
          <w:b w:val="0"/>
          <w:bCs w:val="0"/>
          <w:i w:val="0"/>
          <w:iCs w:val="0"/>
          <w:spacing w:val="0"/>
        </w:rPr>
        <w:t xml:space="preserve"> </w:t>
      </w:r>
      <w:r w:rsidR="00427187" w:rsidRPr="00865EDF">
        <w:rPr>
          <w:rStyle w:val="BookTitle"/>
          <w:b w:val="0"/>
          <w:bCs w:val="0"/>
          <w:i w:val="0"/>
          <w:iCs w:val="0"/>
          <w:spacing w:val="0"/>
        </w:rPr>
        <w:t xml:space="preserve">policy makers, </w:t>
      </w:r>
      <w:r w:rsidR="00AA762D" w:rsidRPr="00865EDF">
        <w:rPr>
          <w:rStyle w:val="BookTitle"/>
          <w:b w:val="0"/>
          <w:bCs w:val="0"/>
          <w:i w:val="0"/>
          <w:iCs w:val="0"/>
          <w:spacing w:val="0"/>
        </w:rPr>
        <w:t>water planners</w:t>
      </w:r>
      <w:r w:rsidR="00427187" w:rsidRPr="00865EDF">
        <w:rPr>
          <w:rStyle w:val="BookTitle"/>
          <w:b w:val="0"/>
          <w:bCs w:val="0"/>
          <w:i w:val="0"/>
          <w:iCs w:val="0"/>
          <w:spacing w:val="0"/>
        </w:rPr>
        <w:t xml:space="preserve"> and</w:t>
      </w:r>
      <w:r w:rsidR="00AA762D" w:rsidRPr="00865EDF">
        <w:rPr>
          <w:rStyle w:val="BookTitle"/>
          <w:b w:val="0"/>
          <w:bCs w:val="0"/>
          <w:i w:val="0"/>
          <w:iCs w:val="0"/>
          <w:spacing w:val="0"/>
        </w:rPr>
        <w:t xml:space="preserve"> urban planners</w:t>
      </w:r>
      <w:r w:rsidR="00427187" w:rsidRPr="00865EDF">
        <w:rPr>
          <w:rStyle w:val="BookTitle"/>
          <w:b w:val="0"/>
          <w:bCs w:val="0"/>
          <w:i w:val="0"/>
          <w:iCs w:val="0"/>
          <w:spacing w:val="0"/>
        </w:rPr>
        <w:t xml:space="preserve"> approach their roles</w:t>
      </w:r>
      <w:r w:rsidR="00AA762D" w:rsidRPr="00865EDF">
        <w:rPr>
          <w:rStyle w:val="BookTitle"/>
          <w:b w:val="0"/>
          <w:bCs w:val="0"/>
          <w:i w:val="0"/>
          <w:iCs w:val="0"/>
          <w:spacing w:val="0"/>
        </w:rPr>
        <w:t>.</w:t>
      </w:r>
      <w:r w:rsidRPr="00865EDF">
        <w:rPr>
          <w:rStyle w:val="BookTitle"/>
          <w:b w:val="0"/>
          <w:bCs w:val="0"/>
          <w:i w:val="0"/>
          <w:iCs w:val="0"/>
          <w:spacing w:val="0"/>
        </w:rPr>
        <w:t xml:space="preserve"> </w:t>
      </w:r>
      <w:r w:rsidR="00243B3D" w:rsidRPr="00865EDF">
        <w:rPr>
          <w:rStyle w:val="BookTitle"/>
          <w:b w:val="0"/>
          <w:bCs w:val="0"/>
          <w:i w:val="0"/>
          <w:iCs w:val="0"/>
          <w:spacing w:val="0"/>
        </w:rPr>
        <w:t>Cumulatively, this can be thought of as a system change.</w:t>
      </w:r>
      <w:r w:rsidR="007F6984">
        <w:rPr>
          <w:rStyle w:val="BookTitle"/>
          <w:b w:val="0"/>
          <w:bCs w:val="0"/>
          <w:i w:val="0"/>
          <w:iCs w:val="0"/>
          <w:spacing w:val="0"/>
        </w:rPr>
        <w:t xml:space="preserve"> </w:t>
      </w:r>
      <w:r w:rsidRPr="00865EDF">
        <w:rPr>
          <w:rStyle w:val="BookTitle"/>
          <w:b w:val="0"/>
          <w:bCs w:val="0"/>
          <w:i w:val="0"/>
          <w:iCs w:val="0"/>
          <w:spacing w:val="0"/>
        </w:rPr>
        <w:t xml:space="preserve">Research shows that </w:t>
      </w:r>
      <w:r w:rsidR="009B6E6F" w:rsidRPr="00865EDF">
        <w:rPr>
          <w:rStyle w:val="BookTitle"/>
          <w:b w:val="0"/>
          <w:bCs w:val="0"/>
          <w:i w:val="0"/>
          <w:iCs w:val="0"/>
          <w:spacing w:val="0"/>
        </w:rPr>
        <w:t>system</w:t>
      </w:r>
      <w:r w:rsidR="00400A34" w:rsidRPr="00865EDF">
        <w:rPr>
          <w:rStyle w:val="BookTitle"/>
          <w:b w:val="0"/>
          <w:bCs w:val="0"/>
          <w:i w:val="0"/>
          <w:iCs w:val="0"/>
          <w:spacing w:val="0"/>
        </w:rPr>
        <w:t xml:space="preserve"> changes </w:t>
      </w:r>
      <w:r w:rsidR="005778A1" w:rsidRPr="00865EDF">
        <w:rPr>
          <w:rStyle w:val="BookTitle"/>
          <w:b w:val="0"/>
          <w:bCs w:val="0"/>
          <w:i w:val="0"/>
          <w:iCs w:val="0"/>
          <w:spacing w:val="0"/>
        </w:rPr>
        <w:t xml:space="preserve">in urban water management </w:t>
      </w:r>
      <w:r w:rsidR="00F04E15" w:rsidRPr="00865EDF">
        <w:rPr>
          <w:rStyle w:val="BookTitle"/>
          <w:b w:val="0"/>
          <w:bCs w:val="0"/>
          <w:i w:val="0"/>
          <w:iCs w:val="0"/>
          <w:spacing w:val="0"/>
        </w:rPr>
        <w:t xml:space="preserve">unfold </w:t>
      </w:r>
      <w:r w:rsidR="009B6E6F" w:rsidRPr="00865EDF">
        <w:rPr>
          <w:rStyle w:val="BookTitle"/>
          <w:b w:val="0"/>
          <w:bCs w:val="0"/>
          <w:i w:val="0"/>
          <w:iCs w:val="0"/>
          <w:spacing w:val="0"/>
        </w:rPr>
        <w:t xml:space="preserve">over time </w:t>
      </w:r>
      <w:r w:rsidR="00F04E15" w:rsidRPr="00865EDF">
        <w:rPr>
          <w:rStyle w:val="BookTitle"/>
          <w:b w:val="0"/>
          <w:bCs w:val="0"/>
          <w:i w:val="0"/>
          <w:iCs w:val="0"/>
          <w:spacing w:val="0"/>
        </w:rPr>
        <w:t>in</w:t>
      </w:r>
      <w:r w:rsidR="00E7199F" w:rsidRPr="00865EDF">
        <w:rPr>
          <w:rStyle w:val="BookTitle"/>
          <w:b w:val="0"/>
          <w:bCs w:val="0"/>
          <w:i w:val="0"/>
          <w:iCs w:val="0"/>
          <w:spacing w:val="0"/>
        </w:rPr>
        <w:t xml:space="preserve"> an S-curve pattern</w:t>
      </w:r>
      <w:r w:rsidR="00F762A7" w:rsidRPr="00865EDF">
        <w:rPr>
          <w:rStyle w:val="BookTitle"/>
          <w:b w:val="0"/>
          <w:bCs w:val="0"/>
          <w:i w:val="0"/>
          <w:iCs w:val="0"/>
          <w:spacing w:val="0"/>
        </w:rPr>
        <w:t xml:space="preserve">. Further, this S curve </w:t>
      </w:r>
      <w:r w:rsidR="00EA47BE" w:rsidRPr="00865EDF">
        <w:rPr>
          <w:rStyle w:val="BookTitle"/>
          <w:b w:val="0"/>
          <w:bCs w:val="0"/>
          <w:i w:val="0"/>
          <w:iCs w:val="0"/>
          <w:spacing w:val="0"/>
        </w:rPr>
        <w:t>has</w:t>
      </w:r>
      <w:r w:rsidR="009B6E6F" w:rsidRPr="00865EDF">
        <w:rPr>
          <w:rStyle w:val="BookTitle"/>
          <w:b w:val="0"/>
          <w:bCs w:val="0"/>
          <w:i w:val="0"/>
          <w:iCs w:val="0"/>
          <w:spacing w:val="0"/>
        </w:rPr>
        <w:t xml:space="preserve"> </w:t>
      </w:r>
      <w:r w:rsidR="00FA4D8E" w:rsidRPr="00865EDF">
        <w:rPr>
          <w:rStyle w:val="BookTitle"/>
          <w:b w:val="0"/>
          <w:bCs w:val="0"/>
          <w:i w:val="0"/>
          <w:iCs w:val="0"/>
          <w:spacing w:val="0"/>
        </w:rPr>
        <w:t xml:space="preserve">6 </w:t>
      </w:r>
      <w:r w:rsidR="00F762A7" w:rsidRPr="00865EDF">
        <w:rPr>
          <w:rStyle w:val="BookTitle"/>
          <w:b w:val="0"/>
          <w:bCs w:val="0"/>
          <w:i w:val="0"/>
          <w:iCs w:val="0"/>
          <w:spacing w:val="0"/>
        </w:rPr>
        <w:t xml:space="preserve">distinct </w:t>
      </w:r>
      <w:r w:rsidR="00FA4D8E" w:rsidRPr="00865EDF">
        <w:rPr>
          <w:rStyle w:val="BookTitle"/>
          <w:b w:val="0"/>
          <w:bCs w:val="0"/>
          <w:i w:val="0"/>
          <w:iCs w:val="0"/>
          <w:spacing w:val="0"/>
        </w:rPr>
        <w:t>phases: issue emergence, issue definition, shared understanding and issue agreement, knowledge dissemination, policy and practice diffusion, and embedding new practic</w:t>
      </w:r>
      <w:r w:rsidR="00385746" w:rsidRPr="00865EDF">
        <w:rPr>
          <w:rStyle w:val="BookTitle"/>
          <w:b w:val="0"/>
          <w:bCs w:val="0"/>
          <w:i w:val="0"/>
          <w:iCs w:val="0"/>
          <w:spacing w:val="0"/>
        </w:rPr>
        <w:t>e</w:t>
      </w:r>
      <w:r w:rsidR="00FA4D8E" w:rsidRPr="00865EDF">
        <w:rPr>
          <w:rStyle w:val="BookTitle"/>
          <w:b w:val="0"/>
          <w:bCs w:val="0"/>
          <w:i w:val="0"/>
          <w:iCs w:val="0"/>
          <w:spacing w:val="0"/>
        </w:rPr>
        <w:t xml:space="preserve">. </w:t>
      </w:r>
      <w:r w:rsidR="00F762A7" w:rsidRPr="00865EDF">
        <w:rPr>
          <w:rStyle w:val="BookTitle"/>
          <w:b w:val="0"/>
          <w:bCs w:val="0"/>
          <w:i w:val="0"/>
          <w:iCs w:val="0"/>
          <w:spacing w:val="0"/>
        </w:rPr>
        <w:t xml:space="preserve">By understanding which phase a city is </w:t>
      </w:r>
      <w:r w:rsidR="005D3E1F" w:rsidRPr="00865EDF">
        <w:rPr>
          <w:rStyle w:val="BookTitle"/>
          <w:b w:val="0"/>
          <w:bCs w:val="0"/>
          <w:i w:val="0"/>
          <w:iCs w:val="0"/>
          <w:spacing w:val="0"/>
        </w:rPr>
        <w:t>i</w:t>
      </w:r>
      <w:r w:rsidR="00F762A7" w:rsidRPr="00865EDF">
        <w:rPr>
          <w:rStyle w:val="BookTitle"/>
          <w:b w:val="0"/>
          <w:bCs w:val="0"/>
          <w:i w:val="0"/>
          <w:iCs w:val="0"/>
          <w:spacing w:val="0"/>
        </w:rPr>
        <w:t xml:space="preserve">n, </w:t>
      </w:r>
      <w:r w:rsidR="00092A94" w:rsidRPr="00865EDF">
        <w:rPr>
          <w:rStyle w:val="BookTitle"/>
          <w:b w:val="0"/>
          <w:bCs w:val="0"/>
          <w:i w:val="0"/>
          <w:iCs w:val="0"/>
          <w:spacing w:val="0"/>
        </w:rPr>
        <w:t xml:space="preserve">specific </w:t>
      </w:r>
      <w:r w:rsidR="00D5485E" w:rsidRPr="00865EDF">
        <w:rPr>
          <w:rStyle w:val="BookTitle"/>
          <w:b w:val="0"/>
          <w:bCs w:val="0"/>
          <w:i w:val="0"/>
          <w:iCs w:val="0"/>
          <w:spacing w:val="0"/>
        </w:rPr>
        <w:t>actions can be developed to move to the next phase.</w:t>
      </w:r>
    </w:p>
    <w:p w14:paraId="3C3DC7C1" w14:textId="77777777" w:rsidR="00EF721B" w:rsidRPr="00865EDF" w:rsidRDefault="00EF721B" w:rsidP="00492F9A">
      <w:pPr>
        <w:pStyle w:val="Body"/>
        <w:jc w:val="center"/>
      </w:pPr>
      <w:r w:rsidRPr="00865EDF">
        <w:rPr>
          <w:noProof/>
        </w:rPr>
        <w:drawing>
          <wp:inline distT="0" distB="0" distL="0" distR="0" wp14:anchorId="0AFD355D" wp14:editId="478D91E7">
            <wp:extent cx="4654550" cy="2238375"/>
            <wp:effectExtent l="0" t="0" r="0" b="9525"/>
            <wp:docPr id="1731487502" name="Picture 1731487502" descr="A diagram of a new pract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87502" name="Picture 1" descr="A diagram of a new practice&#10;&#10;Description automatically generated"/>
                    <pic:cNvPicPr/>
                  </pic:nvPicPr>
                  <pic:blipFill rotWithShape="1">
                    <a:blip r:embed="rId33"/>
                    <a:srcRect t="11064" b="12813"/>
                    <a:stretch/>
                  </pic:blipFill>
                  <pic:spPr bwMode="auto">
                    <a:xfrm>
                      <a:off x="0" y="0"/>
                      <a:ext cx="4654946" cy="2238565"/>
                    </a:xfrm>
                    <a:prstGeom prst="rect">
                      <a:avLst/>
                    </a:prstGeom>
                    <a:ln>
                      <a:noFill/>
                    </a:ln>
                    <a:extLst>
                      <a:ext uri="{53640926-AAD7-44D8-BBD7-CCE9431645EC}">
                        <a14:shadowObscured xmlns:a14="http://schemas.microsoft.com/office/drawing/2010/main"/>
                      </a:ext>
                    </a:extLst>
                  </pic:spPr>
                </pic:pic>
              </a:graphicData>
            </a:graphic>
          </wp:inline>
        </w:drawing>
      </w:r>
    </w:p>
    <w:p w14:paraId="01252B9B" w14:textId="7912C07F" w:rsidR="00BD630F" w:rsidRPr="00865EDF" w:rsidRDefault="00082B39" w:rsidP="00F447AA">
      <w:pPr>
        <w:pStyle w:val="Body"/>
        <w:rPr>
          <w:rStyle w:val="BookTitle"/>
          <w:b w:val="0"/>
          <w:bCs w:val="0"/>
          <w:i w:val="0"/>
          <w:iCs w:val="0"/>
          <w:spacing w:val="0"/>
        </w:rPr>
      </w:pPr>
      <w:r w:rsidRPr="00865EDF">
        <w:rPr>
          <w:rStyle w:val="BookTitle"/>
          <w:b w:val="0"/>
          <w:bCs w:val="0"/>
          <w:i w:val="0"/>
          <w:iCs w:val="0"/>
          <w:spacing w:val="0"/>
        </w:rPr>
        <w:lastRenderedPageBreak/>
        <w:t xml:space="preserve">The Transition </w:t>
      </w:r>
      <w:r w:rsidR="00F17153" w:rsidRPr="00865EDF">
        <w:rPr>
          <w:rStyle w:val="BookTitle"/>
          <w:b w:val="0"/>
          <w:bCs w:val="0"/>
          <w:i w:val="0"/>
          <w:iCs w:val="0"/>
          <w:spacing w:val="0"/>
        </w:rPr>
        <w:t xml:space="preserve">Dynamics Framework </w:t>
      </w:r>
      <w:r w:rsidRPr="00865EDF">
        <w:rPr>
          <w:rStyle w:val="BookTitle"/>
          <w:b w:val="0"/>
          <w:bCs w:val="0"/>
          <w:i w:val="0"/>
          <w:iCs w:val="0"/>
          <w:spacing w:val="0"/>
        </w:rPr>
        <w:t xml:space="preserve">(Brown et al., 2018) helps to make sense of these transition phases and </w:t>
      </w:r>
      <w:r w:rsidR="00092A94" w:rsidRPr="00865EDF">
        <w:rPr>
          <w:rStyle w:val="BookTitle"/>
          <w:b w:val="0"/>
          <w:bCs w:val="0"/>
          <w:i w:val="0"/>
          <w:iCs w:val="0"/>
          <w:spacing w:val="0"/>
        </w:rPr>
        <w:t xml:space="preserve">to craft </w:t>
      </w:r>
      <w:r w:rsidRPr="00865EDF">
        <w:rPr>
          <w:rStyle w:val="BookTitle"/>
          <w:b w:val="0"/>
          <w:bCs w:val="0"/>
          <w:i w:val="0"/>
          <w:iCs w:val="0"/>
          <w:spacing w:val="0"/>
        </w:rPr>
        <w:t xml:space="preserve">actions. </w:t>
      </w:r>
      <w:r w:rsidR="00124A11" w:rsidRPr="00865EDF">
        <w:rPr>
          <w:rStyle w:val="BookTitle"/>
          <w:b w:val="0"/>
          <w:bCs w:val="0"/>
          <w:i w:val="0"/>
          <w:iCs w:val="0"/>
          <w:spacing w:val="0"/>
        </w:rPr>
        <w:t>Importantly, t</w:t>
      </w:r>
      <w:r w:rsidRPr="00865EDF">
        <w:rPr>
          <w:rStyle w:val="BookTitle"/>
          <w:b w:val="0"/>
          <w:bCs w:val="0"/>
          <w:i w:val="0"/>
          <w:iCs w:val="0"/>
          <w:spacing w:val="0"/>
        </w:rPr>
        <w:t xml:space="preserve">hese actions are based around </w:t>
      </w:r>
      <w:r w:rsidR="00F447AA" w:rsidRPr="00865EDF">
        <w:rPr>
          <w:rStyle w:val="BookTitle"/>
          <w:b w:val="0"/>
          <w:bCs w:val="0"/>
          <w:i w:val="0"/>
          <w:iCs w:val="0"/>
          <w:spacing w:val="0"/>
        </w:rPr>
        <w:t xml:space="preserve">6 enabling factors </w:t>
      </w:r>
      <w:r w:rsidR="00E97F84" w:rsidRPr="00865EDF">
        <w:rPr>
          <w:rStyle w:val="BookTitle"/>
          <w:b w:val="0"/>
          <w:bCs w:val="0"/>
          <w:i w:val="0"/>
          <w:iCs w:val="0"/>
          <w:spacing w:val="0"/>
        </w:rPr>
        <w:t>(</w:t>
      </w:r>
      <w:r w:rsidR="00E97F84" w:rsidRPr="00A84EFC">
        <w:rPr>
          <w:rStyle w:val="BookTitle"/>
          <w:b w:val="0"/>
          <w:bCs w:val="0"/>
          <w:i w:val="0"/>
          <w:iCs w:val="0"/>
          <w:spacing w:val="0"/>
          <w:highlight w:val="yellow"/>
        </w:rPr>
        <w:t>Table 2</w:t>
      </w:r>
      <w:r w:rsidR="00E97F84" w:rsidRPr="00865EDF">
        <w:rPr>
          <w:rStyle w:val="BookTitle"/>
          <w:b w:val="0"/>
          <w:bCs w:val="0"/>
          <w:i w:val="0"/>
          <w:iCs w:val="0"/>
          <w:spacing w:val="0"/>
        </w:rPr>
        <w:t xml:space="preserve">) </w:t>
      </w:r>
      <w:r w:rsidR="00AE197A" w:rsidRPr="00865EDF">
        <w:rPr>
          <w:rStyle w:val="BookTitle"/>
          <w:b w:val="0"/>
          <w:bCs w:val="0"/>
          <w:i w:val="0"/>
          <w:iCs w:val="0"/>
          <w:spacing w:val="0"/>
        </w:rPr>
        <w:t xml:space="preserve">that (research </w:t>
      </w:r>
      <w:r w:rsidR="00600393" w:rsidRPr="00865EDF">
        <w:rPr>
          <w:rStyle w:val="BookTitle"/>
          <w:b w:val="0"/>
          <w:bCs w:val="0"/>
          <w:i w:val="0"/>
          <w:iCs w:val="0"/>
          <w:spacing w:val="0"/>
        </w:rPr>
        <w:t xml:space="preserve">also </w:t>
      </w:r>
      <w:r w:rsidR="00AE197A" w:rsidRPr="00865EDF">
        <w:rPr>
          <w:rStyle w:val="BookTitle"/>
          <w:b w:val="0"/>
          <w:bCs w:val="0"/>
          <w:i w:val="0"/>
          <w:iCs w:val="0"/>
          <w:spacing w:val="0"/>
        </w:rPr>
        <w:t xml:space="preserve">shows) must be present and effective </w:t>
      </w:r>
      <w:r w:rsidR="00E97F84" w:rsidRPr="00865EDF">
        <w:rPr>
          <w:rStyle w:val="BookTitle"/>
          <w:b w:val="0"/>
          <w:bCs w:val="0"/>
          <w:i w:val="0"/>
          <w:iCs w:val="0"/>
          <w:spacing w:val="0"/>
        </w:rPr>
        <w:t xml:space="preserve">to </w:t>
      </w:r>
      <w:r w:rsidR="00124A11" w:rsidRPr="00865EDF">
        <w:rPr>
          <w:rStyle w:val="BookTitle"/>
          <w:b w:val="0"/>
          <w:bCs w:val="0"/>
          <w:i w:val="0"/>
          <w:iCs w:val="0"/>
          <w:spacing w:val="0"/>
        </w:rPr>
        <w:t xml:space="preserve">lock in the current phase and then </w:t>
      </w:r>
      <w:r w:rsidR="00E97F84" w:rsidRPr="00865EDF">
        <w:rPr>
          <w:rStyle w:val="BookTitle"/>
          <w:b w:val="0"/>
          <w:bCs w:val="0"/>
          <w:i w:val="0"/>
          <w:iCs w:val="0"/>
          <w:spacing w:val="0"/>
        </w:rPr>
        <w:t xml:space="preserve">move to the next </w:t>
      </w:r>
      <w:r w:rsidR="00E71593" w:rsidRPr="00865EDF">
        <w:rPr>
          <w:rStyle w:val="BookTitle"/>
          <w:b w:val="0"/>
          <w:bCs w:val="0"/>
          <w:i w:val="0"/>
          <w:iCs w:val="0"/>
          <w:spacing w:val="0"/>
        </w:rPr>
        <w:t>phase</w:t>
      </w:r>
      <w:r w:rsidR="00E97F84" w:rsidRPr="00865EDF">
        <w:rPr>
          <w:rStyle w:val="BookTitle"/>
          <w:b w:val="0"/>
          <w:bCs w:val="0"/>
          <w:i w:val="0"/>
          <w:iCs w:val="0"/>
          <w:spacing w:val="0"/>
        </w:rPr>
        <w:t>.</w:t>
      </w:r>
    </w:p>
    <w:p w14:paraId="09F64FB3" w14:textId="5F6FD06E" w:rsidR="005E49D7" w:rsidRPr="00865EDF" w:rsidRDefault="00AE73C3" w:rsidP="00F447AA">
      <w:pPr>
        <w:pStyle w:val="Body"/>
        <w:rPr>
          <w:rStyle w:val="BookTitle"/>
          <w:i w:val="0"/>
          <w:iCs w:val="0"/>
          <w:spacing w:val="0"/>
        </w:rPr>
      </w:pPr>
      <w:r>
        <w:rPr>
          <w:rStyle w:val="BookTitle"/>
          <w:i w:val="0"/>
          <w:iCs w:val="0"/>
          <w:spacing w:val="0"/>
        </w:rPr>
        <w:t xml:space="preserve">Table </w:t>
      </w:r>
      <w:r w:rsidR="00F17153" w:rsidRPr="00A84EFC">
        <w:rPr>
          <w:rStyle w:val="BookTitle"/>
          <w:i w:val="0"/>
          <w:iCs w:val="0"/>
          <w:spacing w:val="0"/>
          <w:highlight w:val="yellow"/>
        </w:rPr>
        <w:t>2</w:t>
      </w:r>
      <w:r>
        <w:rPr>
          <w:rStyle w:val="BookTitle"/>
          <w:i w:val="0"/>
          <w:iCs w:val="0"/>
          <w:spacing w:val="0"/>
        </w:rPr>
        <w:t>. Enabling factors</w:t>
      </w:r>
    </w:p>
    <w:tbl>
      <w:tblPr>
        <w:tblStyle w:val="TableGrid"/>
        <w:tblW w:w="0" w:type="auto"/>
        <w:tblLook w:val="04A0" w:firstRow="1" w:lastRow="0" w:firstColumn="1" w:lastColumn="0" w:noHBand="0" w:noVBand="1"/>
      </w:tblPr>
      <w:tblGrid>
        <w:gridCol w:w="1547"/>
        <w:gridCol w:w="8507"/>
      </w:tblGrid>
      <w:tr w:rsidR="00F56437" w:rsidRPr="00865EDF" w14:paraId="0B6621B6" w14:textId="77777777" w:rsidTr="00A84EFC">
        <w:tc>
          <w:tcPr>
            <w:tcW w:w="1271" w:type="dxa"/>
            <w:shd w:val="clear" w:color="auto" w:fill="004B4F"/>
          </w:tcPr>
          <w:p w14:paraId="7DECDBF7" w14:textId="07AFD020" w:rsidR="00F56437" w:rsidRPr="00A84EFC" w:rsidRDefault="00F56437" w:rsidP="005E49D7">
            <w:pPr>
              <w:pStyle w:val="Body"/>
              <w:rPr>
                <w:rStyle w:val="BookTitle"/>
                <w:i w:val="0"/>
                <w:iCs w:val="0"/>
                <w:spacing w:val="0"/>
                <w:sz w:val="18"/>
                <w:szCs w:val="22"/>
              </w:rPr>
            </w:pPr>
            <w:r w:rsidRPr="00A84EFC">
              <w:rPr>
                <w:rStyle w:val="BookTitle"/>
                <w:i w:val="0"/>
                <w:iCs w:val="0"/>
                <w:spacing w:val="0"/>
                <w:sz w:val="18"/>
                <w:szCs w:val="22"/>
              </w:rPr>
              <w:t>Cham</w:t>
            </w:r>
            <w:r w:rsidR="00C50150" w:rsidRPr="00A84EFC">
              <w:rPr>
                <w:rStyle w:val="BookTitle"/>
                <w:i w:val="0"/>
                <w:iCs w:val="0"/>
                <w:spacing w:val="0"/>
                <w:sz w:val="18"/>
                <w:szCs w:val="22"/>
              </w:rPr>
              <w:t>pions</w:t>
            </w:r>
          </w:p>
        </w:tc>
        <w:tc>
          <w:tcPr>
            <w:tcW w:w="8783" w:type="dxa"/>
          </w:tcPr>
          <w:p w14:paraId="02BF993B" w14:textId="7D21A03E" w:rsidR="00F56437" w:rsidRPr="00865EDF" w:rsidRDefault="00301B1C" w:rsidP="005E49D7">
            <w:pPr>
              <w:pStyle w:val="Body"/>
              <w:rPr>
                <w:rStyle w:val="BookTitle"/>
                <w:b w:val="0"/>
                <w:bCs w:val="0"/>
                <w:i w:val="0"/>
                <w:iCs w:val="0"/>
                <w:spacing w:val="0"/>
                <w:sz w:val="18"/>
                <w:szCs w:val="22"/>
              </w:rPr>
            </w:pPr>
            <w:r w:rsidRPr="00865EDF">
              <w:rPr>
                <w:rStyle w:val="BookTitle"/>
                <w:b w:val="0"/>
                <w:bCs w:val="0"/>
                <w:i w:val="0"/>
                <w:iCs w:val="0"/>
                <w:spacing w:val="0"/>
                <w:sz w:val="18"/>
                <w:szCs w:val="22"/>
              </w:rPr>
              <w:t>Key networks of individuals and organisations. Early issue activists working on specific change-related projects</w:t>
            </w:r>
            <w:r w:rsidR="00F17153">
              <w:rPr>
                <w:rStyle w:val="BookTitle"/>
                <w:b w:val="0"/>
                <w:bCs w:val="0"/>
                <w:i w:val="0"/>
                <w:iCs w:val="0"/>
                <w:spacing w:val="0"/>
                <w:sz w:val="18"/>
                <w:szCs w:val="22"/>
              </w:rPr>
              <w:t xml:space="preserve"> –</w:t>
            </w:r>
            <w:r w:rsidRPr="00865EDF">
              <w:rPr>
                <w:rStyle w:val="BookTitle"/>
                <w:b w:val="0"/>
                <w:bCs w:val="0"/>
                <w:i w:val="0"/>
                <w:iCs w:val="0"/>
                <w:spacing w:val="0"/>
                <w:sz w:val="18"/>
                <w:szCs w:val="22"/>
              </w:rPr>
              <w:t xml:space="preserve"> reflecting their expertise</w:t>
            </w:r>
            <w:r w:rsidR="00F17153">
              <w:rPr>
                <w:rStyle w:val="BookTitle"/>
                <w:b w:val="0"/>
                <w:bCs w:val="0"/>
                <w:i w:val="0"/>
                <w:iCs w:val="0"/>
                <w:spacing w:val="0"/>
                <w:sz w:val="18"/>
                <w:szCs w:val="22"/>
              </w:rPr>
              <w:t xml:space="preserve"> – </w:t>
            </w:r>
            <w:r w:rsidRPr="00865EDF">
              <w:rPr>
                <w:rStyle w:val="BookTitle"/>
                <w:b w:val="0"/>
                <w:bCs w:val="0"/>
                <w:i w:val="0"/>
                <w:iCs w:val="0"/>
                <w:spacing w:val="0"/>
                <w:sz w:val="18"/>
                <w:szCs w:val="22"/>
              </w:rPr>
              <w:t xml:space="preserve">within their own organisations. </w:t>
            </w:r>
            <w:proofErr w:type="gramStart"/>
            <w:r w:rsidRPr="00865EDF">
              <w:rPr>
                <w:rStyle w:val="BookTitle"/>
                <w:b w:val="0"/>
                <w:bCs w:val="0"/>
                <w:i w:val="0"/>
                <w:iCs w:val="0"/>
                <w:spacing w:val="0"/>
                <w:sz w:val="18"/>
                <w:szCs w:val="22"/>
              </w:rPr>
              <w:t>Later on</w:t>
            </w:r>
            <w:proofErr w:type="gramEnd"/>
            <w:r w:rsidRPr="00865EDF">
              <w:rPr>
                <w:rStyle w:val="BookTitle"/>
                <w:b w:val="0"/>
                <w:bCs w:val="0"/>
                <w:i w:val="0"/>
                <w:iCs w:val="0"/>
                <w:spacing w:val="0"/>
                <w:sz w:val="18"/>
                <w:szCs w:val="22"/>
              </w:rPr>
              <w:t>, these individuals can expand their networks and enrol other actors, such as senior executives, local politicians or formal government leaders to increase their influence. In the later stages of transition, organisations themselves may become champions, leading sector-wide change.</w:t>
            </w:r>
          </w:p>
        </w:tc>
      </w:tr>
      <w:tr w:rsidR="00F56437" w:rsidRPr="00865EDF" w14:paraId="63BE844D" w14:textId="77777777" w:rsidTr="00A84EFC">
        <w:tc>
          <w:tcPr>
            <w:tcW w:w="1271" w:type="dxa"/>
            <w:shd w:val="clear" w:color="auto" w:fill="004B4F"/>
          </w:tcPr>
          <w:p w14:paraId="6827FC36" w14:textId="57B080B9" w:rsidR="00F56437" w:rsidRPr="00A84EFC" w:rsidRDefault="00723963" w:rsidP="005E49D7">
            <w:pPr>
              <w:pStyle w:val="Body"/>
              <w:rPr>
                <w:rStyle w:val="BookTitle"/>
                <w:i w:val="0"/>
                <w:iCs w:val="0"/>
                <w:spacing w:val="0"/>
                <w:sz w:val="18"/>
                <w:szCs w:val="22"/>
              </w:rPr>
            </w:pPr>
            <w:r w:rsidRPr="00A84EFC">
              <w:rPr>
                <w:rStyle w:val="BookTitle"/>
                <w:i w:val="0"/>
                <w:iCs w:val="0"/>
                <w:spacing w:val="0"/>
                <w:sz w:val="18"/>
                <w:szCs w:val="22"/>
              </w:rPr>
              <w:t>Platforms for connecting</w:t>
            </w:r>
          </w:p>
        </w:tc>
        <w:tc>
          <w:tcPr>
            <w:tcW w:w="8783" w:type="dxa"/>
          </w:tcPr>
          <w:p w14:paraId="6103A42F" w14:textId="3D03BFA9" w:rsidR="00F56437" w:rsidRPr="00865EDF" w:rsidRDefault="00E32488" w:rsidP="005E49D7">
            <w:pPr>
              <w:pStyle w:val="Body"/>
              <w:rPr>
                <w:rStyle w:val="BookTitle"/>
                <w:b w:val="0"/>
                <w:bCs w:val="0"/>
                <w:i w:val="0"/>
                <w:iCs w:val="0"/>
                <w:spacing w:val="0"/>
                <w:sz w:val="18"/>
                <w:szCs w:val="22"/>
              </w:rPr>
            </w:pPr>
            <w:r w:rsidRPr="00865EDF">
              <w:rPr>
                <w:rStyle w:val="BookTitle"/>
                <w:b w:val="0"/>
                <w:bCs w:val="0"/>
                <w:i w:val="0"/>
                <w:iCs w:val="0"/>
                <w:spacing w:val="0"/>
                <w:sz w:val="18"/>
                <w:szCs w:val="22"/>
              </w:rPr>
              <w:t>(Semi) Formalised organisations, structures and processes for coordination and alignment. In the early phase, may include shadow and informal networks, which have bridging, connecting and coordinating functions across science, policy and industry. Typically, these platforms are not yet established in the issue emergence phase and will become more formalised as the transition advances.</w:t>
            </w:r>
          </w:p>
        </w:tc>
      </w:tr>
      <w:tr w:rsidR="00F56437" w:rsidRPr="00865EDF" w14:paraId="2D8A06FE" w14:textId="77777777" w:rsidTr="00A84EFC">
        <w:tc>
          <w:tcPr>
            <w:tcW w:w="1271" w:type="dxa"/>
            <w:shd w:val="clear" w:color="auto" w:fill="004B4F"/>
          </w:tcPr>
          <w:p w14:paraId="1EE66706" w14:textId="57C1C15F" w:rsidR="00F56437" w:rsidRPr="00A84EFC" w:rsidRDefault="008253ED" w:rsidP="005E49D7">
            <w:pPr>
              <w:pStyle w:val="Body"/>
              <w:rPr>
                <w:rStyle w:val="BookTitle"/>
                <w:i w:val="0"/>
                <w:iCs w:val="0"/>
                <w:spacing w:val="0"/>
                <w:sz w:val="18"/>
                <w:szCs w:val="22"/>
              </w:rPr>
            </w:pPr>
            <w:r w:rsidRPr="00A84EFC">
              <w:rPr>
                <w:rStyle w:val="BookTitle"/>
                <w:i w:val="0"/>
                <w:iCs w:val="0"/>
                <w:spacing w:val="0"/>
                <w:sz w:val="18"/>
                <w:szCs w:val="22"/>
              </w:rPr>
              <w:t>Knowledge</w:t>
            </w:r>
          </w:p>
        </w:tc>
        <w:tc>
          <w:tcPr>
            <w:tcW w:w="8783" w:type="dxa"/>
          </w:tcPr>
          <w:p w14:paraId="080B1DFC" w14:textId="45A427BC" w:rsidR="00F56437" w:rsidRPr="00865EDF" w:rsidRDefault="009E7F7C" w:rsidP="005E49D7">
            <w:pPr>
              <w:pStyle w:val="Body"/>
              <w:rPr>
                <w:rStyle w:val="BookTitle"/>
                <w:b w:val="0"/>
                <w:bCs w:val="0"/>
                <w:i w:val="0"/>
                <w:iCs w:val="0"/>
                <w:spacing w:val="0"/>
                <w:sz w:val="18"/>
                <w:szCs w:val="22"/>
              </w:rPr>
            </w:pPr>
            <w:r w:rsidRPr="00865EDF">
              <w:rPr>
                <w:rStyle w:val="BookTitle"/>
                <w:b w:val="0"/>
                <w:bCs w:val="0"/>
                <w:i w:val="0"/>
                <w:iCs w:val="0"/>
                <w:spacing w:val="0"/>
                <w:sz w:val="18"/>
                <w:szCs w:val="22"/>
              </w:rPr>
              <w:t xml:space="preserve">Research, science and contextualised knowledge. This refers to both fundamental science and more applied, field-based and practical knowledge that goes beyond the laboratory and is gained through experience. In the early phase, scientific investigations help uncover root causes or impacts of </w:t>
            </w:r>
            <w:proofErr w:type="gramStart"/>
            <w:r w:rsidRPr="00865EDF">
              <w:rPr>
                <w:rStyle w:val="BookTitle"/>
                <w:b w:val="0"/>
                <w:bCs w:val="0"/>
                <w:i w:val="0"/>
                <w:iCs w:val="0"/>
                <w:spacing w:val="0"/>
                <w:sz w:val="18"/>
                <w:szCs w:val="22"/>
              </w:rPr>
              <w:t>particular issues</w:t>
            </w:r>
            <w:proofErr w:type="gramEnd"/>
            <w:r w:rsidRPr="00865EDF">
              <w:rPr>
                <w:rStyle w:val="BookTitle"/>
                <w:b w:val="0"/>
                <w:bCs w:val="0"/>
                <w:i w:val="0"/>
                <w:iCs w:val="0"/>
                <w:spacing w:val="0"/>
                <w:sz w:val="18"/>
                <w:szCs w:val="22"/>
              </w:rPr>
              <w:t>. Through partnerships across science, policy and industry, knowledge gets translated to inform practical problem solving, scalability of solutions, capacity building, and monitoring and evaluation</w:t>
            </w:r>
          </w:p>
        </w:tc>
      </w:tr>
      <w:tr w:rsidR="00F56437" w:rsidRPr="00865EDF" w14:paraId="098F0E94" w14:textId="77777777" w:rsidTr="00A84EFC">
        <w:tc>
          <w:tcPr>
            <w:tcW w:w="1271" w:type="dxa"/>
            <w:shd w:val="clear" w:color="auto" w:fill="004B4F"/>
          </w:tcPr>
          <w:p w14:paraId="233B0BD4" w14:textId="629BC199" w:rsidR="00F56437" w:rsidRPr="00A84EFC" w:rsidRDefault="0052520F" w:rsidP="005E49D7">
            <w:pPr>
              <w:pStyle w:val="Body"/>
              <w:rPr>
                <w:rStyle w:val="BookTitle"/>
                <w:i w:val="0"/>
                <w:iCs w:val="0"/>
                <w:spacing w:val="0"/>
                <w:sz w:val="18"/>
                <w:szCs w:val="22"/>
              </w:rPr>
            </w:pPr>
            <w:r w:rsidRPr="00A84EFC">
              <w:rPr>
                <w:rStyle w:val="BookTitle"/>
                <w:i w:val="0"/>
                <w:iCs w:val="0"/>
                <w:spacing w:val="0"/>
                <w:sz w:val="18"/>
                <w:szCs w:val="22"/>
              </w:rPr>
              <w:t>Projects and applications</w:t>
            </w:r>
          </w:p>
        </w:tc>
        <w:tc>
          <w:tcPr>
            <w:tcW w:w="8783" w:type="dxa"/>
          </w:tcPr>
          <w:p w14:paraId="2B41776B" w14:textId="75614876" w:rsidR="00F56437" w:rsidRPr="00865EDF" w:rsidRDefault="004B0DD8" w:rsidP="005E49D7">
            <w:pPr>
              <w:pStyle w:val="Body"/>
              <w:rPr>
                <w:rStyle w:val="BookTitle"/>
                <w:b w:val="0"/>
                <w:bCs w:val="0"/>
                <w:i w:val="0"/>
                <w:iCs w:val="0"/>
                <w:spacing w:val="0"/>
                <w:sz w:val="18"/>
                <w:szCs w:val="22"/>
              </w:rPr>
            </w:pPr>
            <w:r w:rsidRPr="00865EDF">
              <w:rPr>
                <w:rStyle w:val="BookTitle"/>
                <w:b w:val="0"/>
                <w:bCs w:val="0"/>
                <w:i w:val="0"/>
                <w:iCs w:val="0"/>
                <w:spacing w:val="0"/>
                <w:sz w:val="18"/>
                <w:szCs w:val="22"/>
              </w:rPr>
              <w:t>Experiments, demonstrations and focus projects. They are closely linked with knowledge translation, whereby scientific prototypes, proofs-of-concept, demonstration projects or other larger-scale experiments allow practitioners and industry partners to gather evidence and build capacity and experience. As transition stabilises, these projects will become more common and standardised.</w:t>
            </w:r>
          </w:p>
        </w:tc>
      </w:tr>
      <w:tr w:rsidR="00F56437" w:rsidRPr="00865EDF" w14:paraId="3FF9B732" w14:textId="77777777" w:rsidTr="00A84EFC">
        <w:tc>
          <w:tcPr>
            <w:tcW w:w="1271" w:type="dxa"/>
            <w:shd w:val="clear" w:color="auto" w:fill="004B4F"/>
          </w:tcPr>
          <w:p w14:paraId="502EFAEA" w14:textId="31B560F6" w:rsidR="00F56437" w:rsidRPr="00A84EFC" w:rsidRDefault="00067067" w:rsidP="005E49D7">
            <w:pPr>
              <w:pStyle w:val="Body"/>
              <w:rPr>
                <w:rStyle w:val="BookTitle"/>
                <w:i w:val="0"/>
                <w:iCs w:val="0"/>
                <w:spacing w:val="0"/>
                <w:sz w:val="18"/>
                <w:szCs w:val="22"/>
              </w:rPr>
            </w:pPr>
            <w:r w:rsidRPr="00A84EFC">
              <w:rPr>
                <w:rStyle w:val="BookTitle"/>
                <w:i w:val="0"/>
                <w:iCs w:val="0"/>
                <w:spacing w:val="0"/>
                <w:sz w:val="18"/>
                <w:szCs w:val="22"/>
              </w:rPr>
              <w:t>Technical implementation guidance</w:t>
            </w:r>
          </w:p>
        </w:tc>
        <w:tc>
          <w:tcPr>
            <w:tcW w:w="8783" w:type="dxa"/>
          </w:tcPr>
          <w:p w14:paraId="355CB0DC" w14:textId="78543263" w:rsidR="00F56437" w:rsidRPr="00865EDF" w:rsidRDefault="008E310E" w:rsidP="005E49D7">
            <w:pPr>
              <w:pStyle w:val="Body"/>
              <w:rPr>
                <w:rStyle w:val="BookTitle"/>
                <w:b w:val="0"/>
                <w:bCs w:val="0"/>
                <w:i w:val="0"/>
                <w:iCs w:val="0"/>
                <w:spacing w:val="0"/>
                <w:sz w:val="18"/>
                <w:szCs w:val="22"/>
              </w:rPr>
            </w:pPr>
            <w:r w:rsidRPr="00865EDF">
              <w:rPr>
                <w:rStyle w:val="BookTitle"/>
                <w:b w:val="0"/>
                <w:bCs w:val="0"/>
                <w:i w:val="0"/>
                <w:iCs w:val="0"/>
                <w:spacing w:val="0"/>
                <w:sz w:val="18"/>
                <w:szCs w:val="22"/>
              </w:rPr>
              <w:t>Tools and guidance for solution design and implementation. This includes evidence-based practical guidelines and tools that support solution design and implementation. Early in the transition, guidance is likely to be more generic in nature (e.g. project reports, design templates). Later, guidance for tailoring solutions has developed, as well as tools to support standardisation of practice.</w:t>
            </w:r>
          </w:p>
        </w:tc>
      </w:tr>
      <w:tr w:rsidR="00F56437" w:rsidRPr="00865EDF" w14:paraId="3C1F2FD2" w14:textId="77777777" w:rsidTr="00A84EFC">
        <w:tc>
          <w:tcPr>
            <w:tcW w:w="1271" w:type="dxa"/>
            <w:shd w:val="clear" w:color="auto" w:fill="004B4F"/>
          </w:tcPr>
          <w:p w14:paraId="69F5D9BF" w14:textId="5279EB0E" w:rsidR="00F56437" w:rsidRPr="00A84EFC" w:rsidRDefault="00FD6161" w:rsidP="005E49D7">
            <w:pPr>
              <w:pStyle w:val="Body"/>
              <w:rPr>
                <w:rStyle w:val="BookTitle"/>
                <w:i w:val="0"/>
                <w:iCs w:val="0"/>
                <w:spacing w:val="0"/>
                <w:sz w:val="18"/>
                <w:szCs w:val="22"/>
              </w:rPr>
            </w:pPr>
            <w:r w:rsidRPr="00A84EFC">
              <w:rPr>
                <w:rStyle w:val="BookTitle"/>
                <w:i w:val="0"/>
                <w:iCs w:val="0"/>
                <w:spacing w:val="0"/>
                <w:sz w:val="18"/>
                <w:szCs w:val="22"/>
              </w:rPr>
              <w:t>Administrative implementation guidance</w:t>
            </w:r>
          </w:p>
        </w:tc>
        <w:tc>
          <w:tcPr>
            <w:tcW w:w="8783" w:type="dxa"/>
          </w:tcPr>
          <w:p w14:paraId="17AF5366" w14:textId="05E20A09" w:rsidR="00F56437" w:rsidRPr="00865EDF" w:rsidRDefault="00DE39AD" w:rsidP="005E49D7">
            <w:pPr>
              <w:pStyle w:val="Body"/>
              <w:rPr>
                <w:rStyle w:val="BookTitle"/>
                <w:b w:val="0"/>
                <w:bCs w:val="0"/>
                <w:i w:val="0"/>
                <w:iCs w:val="0"/>
                <w:spacing w:val="0"/>
                <w:sz w:val="18"/>
                <w:szCs w:val="22"/>
              </w:rPr>
            </w:pPr>
            <w:r w:rsidRPr="00865EDF">
              <w:rPr>
                <w:rStyle w:val="BookTitle"/>
                <w:b w:val="0"/>
                <w:bCs w:val="0"/>
                <w:i w:val="0"/>
                <w:iCs w:val="0"/>
                <w:spacing w:val="0"/>
                <w:sz w:val="18"/>
                <w:szCs w:val="22"/>
              </w:rPr>
              <w:t>Administrative instruments including policy, planning and regulation. This may start with informal exploration in a particular local jurisdiction, evolving into a range of administrative measures such as subsidies, offset schemes, commercial incentives and regulatory exemptions. Instruments will become more and more refined and standardised because of ongoing experiments, research and consensus building activities.</w:t>
            </w:r>
          </w:p>
        </w:tc>
      </w:tr>
    </w:tbl>
    <w:p w14:paraId="36E0FD60" w14:textId="77777777" w:rsidR="00BD630F" w:rsidRPr="00865EDF" w:rsidRDefault="00BD630F" w:rsidP="00F447AA">
      <w:pPr>
        <w:pStyle w:val="Body"/>
        <w:rPr>
          <w:rStyle w:val="BookTitle"/>
          <w:b w:val="0"/>
          <w:bCs w:val="0"/>
          <w:i w:val="0"/>
          <w:iCs w:val="0"/>
          <w:spacing w:val="0"/>
        </w:rPr>
      </w:pPr>
    </w:p>
    <w:p w14:paraId="5B966A40" w14:textId="58FDABDF" w:rsidR="00415818" w:rsidRPr="00865EDF" w:rsidRDefault="00862FD2" w:rsidP="00F447AA">
      <w:pPr>
        <w:pStyle w:val="Body"/>
        <w:rPr>
          <w:rStyle w:val="BookTitle"/>
          <w:b w:val="0"/>
          <w:bCs w:val="0"/>
          <w:i w:val="0"/>
          <w:iCs w:val="0"/>
          <w:spacing w:val="0"/>
        </w:rPr>
      </w:pPr>
      <w:r w:rsidRPr="00865EDF">
        <w:t>When used this way, the Transition Dynamics Framework provides a checklist of the factors that should be deliberately and sequentially built up.</w:t>
      </w:r>
      <w:r w:rsidR="00635BA9" w:rsidRPr="00865EDF">
        <w:t xml:space="preserve"> </w:t>
      </w:r>
      <w:r w:rsidR="006C57D2" w:rsidRPr="00865EDF">
        <w:rPr>
          <w:rStyle w:val="BookTitle"/>
          <w:b w:val="0"/>
          <w:bCs w:val="0"/>
          <w:i w:val="0"/>
          <w:iCs w:val="0"/>
          <w:spacing w:val="0"/>
        </w:rPr>
        <w:t xml:space="preserve">This helps </w:t>
      </w:r>
      <w:r w:rsidR="0067066A" w:rsidRPr="00865EDF">
        <w:rPr>
          <w:rStyle w:val="BookTitle"/>
          <w:b w:val="0"/>
          <w:bCs w:val="0"/>
          <w:i w:val="0"/>
          <w:iCs w:val="0"/>
          <w:spacing w:val="0"/>
        </w:rPr>
        <w:t xml:space="preserve">stakeholders </w:t>
      </w:r>
      <w:r w:rsidR="006C57D2" w:rsidRPr="00865EDF">
        <w:rPr>
          <w:rStyle w:val="BookTitle"/>
          <w:b w:val="0"/>
          <w:bCs w:val="0"/>
          <w:i w:val="0"/>
          <w:iCs w:val="0"/>
          <w:spacing w:val="0"/>
        </w:rPr>
        <w:t xml:space="preserve">avoid a narrow focus on </w:t>
      </w:r>
      <w:r w:rsidR="00062C83" w:rsidRPr="00865EDF">
        <w:rPr>
          <w:rStyle w:val="BookTitle"/>
          <w:b w:val="0"/>
          <w:bCs w:val="0"/>
          <w:i w:val="0"/>
          <w:iCs w:val="0"/>
          <w:spacing w:val="0"/>
        </w:rPr>
        <w:t xml:space="preserve">individual </w:t>
      </w:r>
      <w:r w:rsidR="004C37B4" w:rsidRPr="00865EDF">
        <w:rPr>
          <w:rStyle w:val="BookTitle"/>
          <w:b w:val="0"/>
          <w:bCs w:val="0"/>
          <w:i w:val="0"/>
          <w:iCs w:val="0"/>
          <w:spacing w:val="0"/>
        </w:rPr>
        <w:t>enablers or</w:t>
      </w:r>
      <w:r w:rsidR="00062C83" w:rsidRPr="00865EDF">
        <w:rPr>
          <w:rStyle w:val="BookTitle"/>
          <w:b w:val="0"/>
          <w:bCs w:val="0"/>
          <w:i w:val="0"/>
          <w:iCs w:val="0"/>
          <w:spacing w:val="0"/>
        </w:rPr>
        <w:t xml:space="preserve"> stand alone on-ground projects</w:t>
      </w:r>
      <w:r w:rsidR="006C57D2" w:rsidRPr="00865EDF">
        <w:rPr>
          <w:rStyle w:val="BookTitle"/>
          <w:b w:val="0"/>
          <w:bCs w:val="0"/>
          <w:i w:val="0"/>
          <w:iCs w:val="0"/>
          <w:spacing w:val="0"/>
        </w:rPr>
        <w:t xml:space="preserve">. For instance, </w:t>
      </w:r>
      <w:r w:rsidR="0053243F" w:rsidRPr="00865EDF">
        <w:rPr>
          <w:rStyle w:val="BookTitle"/>
          <w:b w:val="0"/>
          <w:bCs w:val="0"/>
          <w:i w:val="0"/>
          <w:iCs w:val="0"/>
          <w:spacing w:val="0"/>
        </w:rPr>
        <w:t xml:space="preserve">before embarking on a transitions analysis with city stakeholders, </w:t>
      </w:r>
      <w:r w:rsidR="006C57D2" w:rsidRPr="00865EDF">
        <w:rPr>
          <w:rStyle w:val="BookTitle"/>
          <w:b w:val="0"/>
          <w:bCs w:val="0"/>
          <w:i w:val="0"/>
          <w:iCs w:val="0"/>
          <w:spacing w:val="0"/>
        </w:rPr>
        <w:t xml:space="preserve">we typically </w:t>
      </w:r>
      <w:r w:rsidR="00E209A6" w:rsidRPr="00865EDF">
        <w:rPr>
          <w:rStyle w:val="BookTitle"/>
          <w:b w:val="0"/>
          <w:bCs w:val="0"/>
          <w:i w:val="0"/>
          <w:iCs w:val="0"/>
          <w:spacing w:val="0"/>
        </w:rPr>
        <w:t xml:space="preserve">observe </w:t>
      </w:r>
      <w:r w:rsidR="00667D7E" w:rsidRPr="00865EDF">
        <w:rPr>
          <w:rStyle w:val="BookTitle"/>
          <w:b w:val="0"/>
          <w:bCs w:val="0"/>
          <w:i w:val="0"/>
          <w:iCs w:val="0"/>
          <w:spacing w:val="0"/>
        </w:rPr>
        <w:t>call</w:t>
      </w:r>
      <w:r w:rsidR="00F17153">
        <w:rPr>
          <w:rStyle w:val="BookTitle"/>
          <w:b w:val="0"/>
          <w:bCs w:val="0"/>
          <w:i w:val="0"/>
          <w:iCs w:val="0"/>
          <w:spacing w:val="0"/>
        </w:rPr>
        <w:t>s</w:t>
      </w:r>
      <w:r w:rsidR="009064AD" w:rsidRPr="00865EDF">
        <w:rPr>
          <w:rStyle w:val="BookTitle"/>
          <w:b w:val="0"/>
          <w:bCs w:val="0"/>
          <w:i w:val="0"/>
          <w:iCs w:val="0"/>
          <w:spacing w:val="0"/>
        </w:rPr>
        <w:t xml:space="preserve"> to</w:t>
      </w:r>
      <w:r w:rsidR="00722977" w:rsidRPr="00865EDF">
        <w:rPr>
          <w:rStyle w:val="BookTitle"/>
          <w:b w:val="0"/>
          <w:bCs w:val="0"/>
          <w:i w:val="0"/>
          <w:iCs w:val="0"/>
          <w:spacing w:val="0"/>
        </w:rPr>
        <w:t xml:space="preserve"> </w:t>
      </w:r>
      <w:r w:rsidR="00A54459" w:rsidRPr="00865EDF">
        <w:rPr>
          <w:rStyle w:val="BookTitle"/>
          <w:b w:val="0"/>
          <w:bCs w:val="0"/>
          <w:i w:val="0"/>
          <w:iCs w:val="0"/>
          <w:spacing w:val="0"/>
        </w:rPr>
        <w:t xml:space="preserve">fund </w:t>
      </w:r>
      <w:r w:rsidR="00E209A6" w:rsidRPr="00865EDF">
        <w:rPr>
          <w:rStyle w:val="BookTitle"/>
          <w:b w:val="0"/>
          <w:bCs w:val="0"/>
          <w:i w:val="0"/>
          <w:iCs w:val="0"/>
          <w:spacing w:val="0"/>
        </w:rPr>
        <w:t xml:space="preserve">new </w:t>
      </w:r>
      <w:r w:rsidR="00A54459" w:rsidRPr="00865EDF">
        <w:rPr>
          <w:rStyle w:val="BookTitle"/>
          <w:b w:val="0"/>
          <w:bCs w:val="0"/>
          <w:i w:val="0"/>
          <w:iCs w:val="0"/>
          <w:spacing w:val="0"/>
        </w:rPr>
        <w:t xml:space="preserve">demonstration projects or to </w:t>
      </w:r>
      <w:r w:rsidR="00722977" w:rsidRPr="00865EDF">
        <w:rPr>
          <w:rStyle w:val="BookTitle"/>
          <w:b w:val="0"/>
          <w:bCs w:val="0"/>
          <w:i w:val="0"/>
          <w:iCs w:val="0"/>
          <w:spacing w:val="0"/>
        </w:rPr>
        <w:t xml:space="preserve">introduce new </w:t>
      </w:r>
      <w:r w:rsidR="00415818" w:rsidRPr="00865EDF">
        <w:rPr>
          <w:rStyle w:val="BookTitle"/>
          <w:b w:val="0"/>
          <w:bCs w:val="0"/>
          <w:i w:val="0"/>
          <w:iCs w:val="0"/>
          <w:spacing w:val="0"/>
        </w:rPr>
        <w:t>regulations</w:t>
      </w:r>
      <w:r w:rsidR="00722977" w:rsidRPr="00865EDF">
        <w:rPr>
          <w:rStyle w:val="BookTitle"/>
          <w:b w:val="0"/>
          <w:bCs w:val="0"/>
          <w:i w:val="0"/>
          <w:iCs w:val="0"/>
          <w:spacing w:val="0"/>
        </w:rPr>
        <w:t xml:space="preserve"> to support IWM without first </w:t>
      </w:r>
      <w:r w:rsidR="00415818" w:rsidRPr="00865EDF">
        <w:rPr>
          <w:rStyle w:val="BookTitle"/>
          <w:b w:val="0"/>
          <w:bCs w:val="0"/>
          <w:i w:val="0"/>
          <w:iCs w:val="0"/>
          <w:spacing w:val="0"/>
        </w:rPr>
        <w:t>establish</w:t>
      </w:r>
      <w:r w:rsidR="007F2837" w:rsidRPr="00865EDF">
        <w:rPr>
          <w:rStyle w:val="BookTitle"/>
          <w:b w:val="0"/>
          <w:bCs w:val="0"/>
          <w:i w:val="0"/>
          <w:iCs w:val="0"/>
          <w:spacing w:val="0"/>
        </w:rPr>
        <w:t>ing</w:t>
      </w:r>
      <w:r w:rsidR="00722977" w:rsidRPr="00865EDF">
        <w:rPr>
          <w:rStyle w:val="BookTitle"/>
          <w:b w:val="0"/>
          <w:bCs w:val="0"/>
          <w:i w:val="0"/>
          <w:iCs w:val="0"/>
          <w:spacing w:val="0"/>
        </w:rPr>
        <w:t xml:space="preserve"> </w:t>
      </w:r>
      <w:r w:rsidR="00415818" w:rsidRPr="00865EDF">
        <w:rPr>
          <w:rStyle w:val="BookTitle"/>
          <w:b w:val="0"/>
          <w:bCs w:val="0"/>
          <w:i w:val="0"/>
          <w:iCs w:val="0"/>
          <w:spacing w:val="0"/>
        </w:rPr>
        <w:t>the</w:t>
      </w:r>
      <w:r w:rsidR="00722977" w:rsidRPr="00865EDF">
        <w:rPr>
          <w:rStyle w:val="BookTitle"/>
          <w:b w:val="0"/>
          <w:bCs w:val="0"/>
          <w:i w:val="0"/>
          <w:iCs w:val="0"/>
          <w:spacing w:val="0"/>
        </w:rPr>
        <w:t xml:space="preserve"> </w:t>
      </w:r>
      <w:r w:rsidR="00AF4080" w:rsidRPr="00865EDF">
        <w:rPr>
          <w:rStyle w:val="BookTitle"/>
          <w:b w:val="0"/>
          <w:bCs w:val="0"/>
          <w:i w:val="0"/>
          <w:iCs w:val="0"/>
          <w:spacing w:val="0"/>
        </w:rPr>
        <w:t xml:space="preserve">organisational </w:t>
      </w:r>
      <w:r w:rsidR="007F2837" w:rsidRPr="00865EDF">
        <w:rPr>
          <w:rStyle w:val="BookTitle"/>
          <w:b w:val="0"/>
          <w:bCs w:val="0"/>
          <w:i w:val="0"/>
          <w:iCs w:val="0"/>
          <w:spacing w:val="0"/>
        </w:rPr>
        <w:t>commitment, knowledge base</w:t>
      </w:r>
      <w:r w:rsidR="00A54459" w:rsidRPr="00865EDF">
        <w:rPr>
          <w:rStyle w:val="BookTitle"/>
          <w:b w:val="0"/>
          <w:bCs w:val="0"/>
          <w:i w:val="0"/>
          <w:iCs w:val="0"/>
          <w:spacing w:val="0"/>
        </w:rPr>
        <w:t>, learning environment or</w:t>
      </w:r>
      <w:r w:rsidR="007F2837" w:rsidRPr="00865EDF">
        <w:rPr>
          <w:rStyle w:val="BookTitle"/>
          <w:b w:val="0"/>
          <w:bCs w:val="0"/>
          <w:i w:val="0"/>
          <w:iCs w:val="0"/>
          <w:spacing w:val="0"/>
        </w:rPr>
        <w:t xml:space="preserve"> implementation guidance necessary </w:t>
      </w:r>
      <w:r w:rsidR="00A54459" w:rsidRPr="00865EDF">
        <w:rPr>
          <w:rStyle w:val="BookTitle"/>
          <w:b w:val="0"/>
          <w:bCs w:val="0"/>
          <w:i w:val="0"/>
          <w:iCs w:val="0"/>
          <w:spacing w:val="0"/>
        </w:rPr>
        <w:t xml:space="preserve">for these </w:t>
      </w:r>
      <w:r w:rsidR="00AF4080" w:rsidRPr="00865EDF">
        <w:rPr>
          <w:rStyle w:val="BookTitle"/>
          <w:b w:val="0"/>
          <w:bCs w:val="0"/>
          <w:i w:val="0"/>
          <w:iCs w:val="0"/>
          <w:spacing w:val="0"/>
        </w:rPr>
        <w:t>actions</w:t>
      </w:r>
      <w:r w:rsidR="00A54459" w:rsidRPr="00865EDF">
        <w:rPr>
          <w:rStyle w:val="BookTitle"/>
          <w:b w:val="0"/>
          <w:bCs w:val="0"/>
          <w:i w:val="0"/>
          <w:iCs w:val="0"/>
          <w:spacing w:val="0"/>
        </w:rPr>
        <w:t xml:space="preserve"> to have </w:t>
      </w:r>
      <w:r w:rsidR="007F2837" w:rsidRPr="00865EDF">
        <w:rPr>
          <w:rStyle w:val="BookTitle"/>
          <w:b w:val="0"/>
          <w:bCs w:val="0"/>
          <w:i w:val="0"/>
          <w:iCs w:val="0"/>
          <w:spacing w:val="0"/>
        </w:rPr>
        <w:t>the intended impact.</w:t>
      </w:r>
    </w:p>
    <w:p w14:paraId="1241BF90" w14:textId="611D57BF" w:rsidR="00AC46C5" w:rsidRPr="00865EDF" w:rsidRDefault="00AC46C5" w:rsidP="00AC46C5">
      <w:pPr>
        <w:pStyle w:val="CRCH3"/>
        <w:rPr>
          <w:rStyle w:val="BookTitle"/>
          <w:b/>
          <w:bCs w:val="0"/>
          <w:i w:val="0"/>
          <w:iCs w:val="0"/>
          <w:spacing w:val="0"/>
        </w:rPr>
      </w:pPr>
      <w:r w:rsidRPr="00865EDF">
        <w:rPr>
          <w:rStyle w:val="BookTitle"/>
          <w:b/>
          <w:bCs w:val="0"/>
          <w:i w:val="0"/>
          <w:iCs w:val="0"/>
          <w:spacing w:val="0"/>
        </w:rPr>
        <w:t>Transition Strategy</w:t>
      </w:r>
    </w:p>
    <w:p w14:paraId="16EFF3A2" w14:textId="22E242AF" w:rsidR="0001681E" w:rsidRPr="00865EDF" w:rsidRDefault="006A51EF" w:rsidP="003D4F8C">
      <w:pPr>
        <w:pStyle w:val="Body"/>
        <w:rPr>
          <w:shd w:val="clear" w:color="auto" w:fill="FFFFFF"/>
        </w:rPr>
      </w:pPr>
      <w:r w:rsidRPr="00865EDF">
        <w:rPr>
          <w:shd w:val="clear" w:color="auto" w:fill="FFFFFF"/>
        </w:rPr>
        <w:t>A tr</w:t>
      </w:r>
      <w:r w:rsidR="003D4F8C" w:rsidRPr="00865EDF">
        <w:rPr>
          <w:shd w:val="clear" w:color="auto" w:fill="FFFFFF"/>
        </w:rPr>
        <w:t>ansition strateg</w:t>
      </w:r>
      <w:r w:rsidRPr="00865EDF">
        <w:rPr>
          <w:shd w:val="clear" w:color="auto" w:fill="FFFFFF"/>
        </w:rPr>
        <w:t xml:space="preserve">y </w:t>
      </w:r>
      <w:r w:rsidR="00B91C5C" w:rsidRPr="00865EDF">
        <w:rPr>
          <w:shd w:val="clear" w:color="auto" w:fill="FFFFFF"/>
        </w:rPr>
        <w:t>is the culmination of the process. It documents</w:t>
      </w:r>
      <w:r w:rsidR="009243A6" w:rsidRPr="00865EDF">
        <w:rPr>
          <w:shd w:val="clear" w:color="auto" w:fill="FFFFFF"/>
        </w:rPr>
        <w:t xml:space="preserve"> </w:t>
      </w:r>
      <w:r w:rsidR="00F17153">
        <w:rPr>
          <w:shd w:val="clear" w:color="auto" w:fill="FFFFFF"/>
        </w:rPr>
        <w:t xml:space="preserve">the </w:t>
      </w:r>
      <w:r w:rsidR="009243A6" w:rsidRPr="00865EDF">
        <w:rPr>
          <w:shd w:val="clear" w:color="auto" w:fill="FFFFFF"/>
        </w:rPr>
        <w:t>case for system change and outlines</w:t>
      </w:r>
      <w:r w:rsidR="00B91C5C" w:rsidRPr="00865EDF">
        <w:rPr>
          <w:shd w:val="clear" w:color="auto" w:fill="FFFFFF"/>
        </w:rPr>
        <w:t xml:space="preserve"> the</w:t>
      </w:r>
      <w:r w:rsidR="004E34A6" w:rsidRPr="00865EDF">
        <w:rPr>
          <w:shd w:val="clear" w:color="auto" w:fill="FFFFFF"/>
        </w:rPr>
        <w:t xml:space="preserve"> priorities and actions </w:t>
      </w:r>
      <w:r w:rsidR="00583048" w:rsidRPr="00865EDF">
        <w:rPr>
          <w:shd w:val="clear" w:color="auto" w:fill="FFFFFF"/>
        </w:rPr>
        <w:t>related to</w:t>
      </w:r>
      <w:r w:rsidR="004E34A6" w:rsidRPr="00865EDF">
        <w:rPr>
          <w:shd w:val="clear" w:color="auto" w:fill="FFFFFF"/>
        </w:rPr>
        <w:t xml:space="preserve"> </w:t>
      </w:r>
      <w:r w:rsidRPr="00865EDF">
        <w:rPr>
          <w:shd w:val="clear" w:color="auto" w:fill="FFFFFF"/>
        </w:rPr>
        <w:t>the</w:t>
      </w:r>
      <w:r w:rsidR="0001681E" w:rsidRPr="00865EDF">
        <w:rPr>
          <w:shd w:val="clear" w:color="auto" w:fill="FFFFFF"/>
        </w:rPr>
        <w:t xml:space="preserve"> roles,</w:t>
      </w:r>
      <w:r w:rsidRPr="00865EDF">
        <w:rPr>
          <w:shd w:val="clear" w:color="auto" w:fill="FFFFFF"/>
        </w:rPr>
        <w:t xml:space="preserve"> process</w:t>
      </w:r>
      <w:r w:rsidR="0001681E" w:rsidRPr="00865EDF">
        <w:rPr>
          <w:shd w:val="clear" w:color="auto" w:fill="FFFFFF"/>
        </w:rPr>
        <w:t>, barriers and enablers</w:t>
      </w:r>
      <w:r w:rsidRPr="00865EDF">
        <w:rPr>
          <w:shd w:val="clear" w:color="auto" w:fill="FFFFFF"/>
        </w:rPr>
        <w:t xml:space="preserve"> of IWM</w:t>
      </w:r>
      <w:r w:rsidR="009243A6" w:rsidRPr="00865EDF">
        <w:rPr>
          <w:shd w:val="clear" w:color="auto" w:fill="FFFFFF"/>
        </w:rPr>
        <w:t xml:space="preserve">. </w:t>
      </w:r>
      <w:r w:rsidR="00637547" w:rsidRPr="00865EDF">
        <w:rPr>
          <w:shd w:val="clear" w:color="auto" w:fill="FFFFFF"/>
        </w:rPr>
        <w:t xml:space="preserve">It </w:t>
      </w:r>
      <w:r w:rsidR="00481136" w:rsidRPr="00865EDF">
        <w:rPr>
          <w:shd w:val="clear" w:color="auto" w:fill="FFFFFF"/>
        </w:rPr>
        <w:t xml:space="preserve">is different from a </w:t>
      </w:r>
      <w:r w:rsidR="00492F9A" w:rsidRPr="00865EDF">
        <w:rPr>
          <w:shd w:val="clear" w:color="auto" w:fill="FFFFFF"/>
        </w:rPr>
        <w:t xml:space="preserve">focus </w:t>
      </w:r>
      <w:r w:rsidRPr="00865EDF">
        <w:rPr>
          <w:shd w:val="clear" w:color="auto" w:fill="FFFFFF"/>
        </w:rPr>
        <w:t xml:space="preserve">on IWM </w:t>
      </w:r>
      <w:r w:rsidR="00750D30" w:rsidRPr="00865EDF">
        <w:rPr>
          <w:shd w:val="clear" w:color="auto" w:fill="FFFFFF"/>
        </w:rPr>
        <w:t>outcomes (</w:t>
      </w:r>
      <w:r w:rsidR="0001681E" w:rsidRPr="00865EDF">
        <w:rPr>
          <w:shd w:val="clear" w:color="auto" w:fill="FFFFFF"/>
        </w:rPr>
        <w:t xml:space="preserve">such as the </w:t>
      </w:r>
      <w:r w:rsidR="00F17153">
        <w:rPr>
          <w:shd w:val="clear" w:color="auto" w:fill="FFFFFF"/>
        </w:rPr>
        <w:t>7</w:t>
      </w:r>
      <w:r w:rsidR="00F17153" w:rsidRPr="00865EDF">
        <w:rPr>
          <w:shd w:val="clear" w:color="auto" w:fill="FFFFFF"/>
        </w:rPr>
        <w:t xml:space="preserve"> </w:t>
      </w:r>
      <w:r w:rsidR="0001681E" w:rsidRPr="00865EDF">
        <w:rPr>
          <w:shd w:val="clear" w:color="auto" w:fill="FFFFFF"/>
        </w:rPr>
        <w:t xml:space="preserve">IWM </w:t>
      </w:r>
      <w:r w:rsidR="00750D30" w:rsidRPr="00865EDF">
        <w:rPr>
          <w:shd w:val="clear" w:color="auto" w:fill="FFFFFF"/>
        </w:rPr>
        <w:t>outcomes</w:t>
      </w:r>
      <w:r w:rsidR="0001681E" w:rsidRPr="00865EDF">
        <w:rPr>
          <w:shd w:val="clear" w:color="auto" w:fill="FFFFFF"/>
        </w:rPr>
        <w:t xml:space="preserve"> in the IWM Frameworks for Victoria</w:t>
      </w:r>
      <w:r w:rsidR="00750D30" w:rsidRPr="00865EDF">
        <w:rPr>
          <w:shd w:val="clear" w:color="auto" w:fill="FFFFFF"/>
        </w:rPr>
        <w:t xml:space="preserve">) or </w:t>
      </w:r>
      <w:r w:rsidR="00637547" w:rsidRPr="00865EDF">
        <w:rPr>
          <w:shd w:val="clear" w:color="auto" w:fill="FFFFFF"/>
        </w:rPr>
        <w:t xml:space="preserve">place-based, </w:t>
      </w:r>
      <w:r w:rsidR="00750D30" w:rsidRPr="00865EDF">
        <w:rPr>
          <w:shd w:val="clear" w:color="auto" w:fill="FFFFFF"/>
        </w:rPr>
        <w:t>on</w:t>
      </w:r>
      <w:r w:rsidR="00F17153">
        <w:rPr>
          <w:shd w:val="clear" w:color="auto" w:fill="FFFFFF"/>
        </w:rPr>
        <w:t>-</w:t>
      </w:r>
      <w:r w:rsidR="00080C55" w:rsidRPr="00865EDF">
        <w:rPr>
          <w:shd w:val="clear" w:color="auto" w:fill="FFFFFF"/>
        </w:rPr>
        <w:t>ground</w:t>
      </w:r>
      <w:r w:rsidR="00750D30" w:rsidRPr="00865EDF">
        <w:rPr>
          <w:shd w:val="clear" w:color="auto" w:fill="FFFFFF"/>
        </w:rPr>
        <w:t xml:space="preserve"> </w:t>
      </w:r>
      <w:r w:rsidR="00080C55" w:rsidRPr="00865EDF">
        <w:rPr>
          <w:shd w:val="clear" w:color="auto" w:fill="FFFFFF"/>
        </w:rPr>
        <w:t>actions</w:t>
      </w:r>
      <w:r w:rsidR="00750D30" w:rsidRPr="00865EDF">
        <w:rPr>
          <w:shd w:val="clear" w:color="auto" w:fill="FFFFFF"/>
        </w:rPr>
        <w:t xml:space="preserve"> (such as Catchment Scale IWM Plan</w:t>
      </w:r>
      <w:r w:rsidR="00080C55" w:rsidRPr="00865EDF">
        <w:rPr>
          <w:shd w:val="clear" w:color="auto" w:fill="FFFFFF"/>
        </w:rPr>
        <w:t>s</w:t>
      </w:r>
      <w:r w:rsidR="00750D30" w:rsidRPr="00865EDF">
        <w:rPr>
          <w:shd w:val="clear" w:color="auto" w:fill="FFFFFF"/>
        </w:rPr>
        <w:t>)</w:t>
      </w:r>
      <w:r w:rsidR="0001681E" w:rsidRPr="00865EDF">
        <w:rPr>
          <w:shd w:val="clear" w:color="auto" w:fill="FFFFFF"/>
        </w:rPr>
        <w:t>.</w:t>
      </w:r>
      <w:r w:rsidR="00750D30" w:rsidRPr="00865EDF">
        <w:rPr>
          <w:shd w:val="clear" w:color="auto" w:fill="FFFFFF"/>
        </w:rPr>
        <w:t xml:space="preserve"> </w:t>
      </w:r>
      <w:proofErr w:type="gramStart"/>
      <w:r w:rsidR="00750D30" w:rsidRPr="00865EDF">
        <w:rPr>
          <w:shd w:val="clear" w:color="auto" w:fill="FFFFFF"/>
        </w:rPr>
        <w:t>It can be seen that these</w:t>
      </w:r>
      <w:proofErr w:type="gramEnd"/>
      <w:r w:rsidR="00080C55" w:rsidRPr="00865EDF">
        <w:rPr>
          <w:shd w:val="clear" w:color="auto" w:fill="FFFFFF"/>
        </w:rPr>
        <w:t xml:space="preserve"> </w:t>
      </w:r>
      <w:r w:rsidR="00F17153">
        <w:rPr>
          <w:shd w:val="clear" w:color="auto" w:fill="FFFFFF"/>
        </w:rPr>
        <w:t>3</w:t>
      </w:r>
      <w:r w:rsidR="00F17153" w:rsidRPr="00865EDF">
        <w:rPr>
          <w:shd w:val="clear" w:color="auto" w:fill="FFFFFF"/>
        </w:rPr>
        <w:t xml:space="preserve"> </w:t>
      </w:r>
      <w:r w:rsidR="00080C55" w:rsidRPr="00865EDF">
        <w:rPr>
          <w:shd w:val="clear" w:color="auto" w:fill="FFFFFF"/>
        </w:rPr>
        <w:t>activities are mutually reinforcing, but each is insufficient on its own</w:t>
      </w:r>
      <w:r w:rsidR="00481136" w:rsidRPr="00865EDF">
        <w:rPr>
          <w:shd w:val="clear" w:color="auto" w:fill="FFFFFF"/>
        </w:rPr>
        <w:t xml:space="preserve"> to </w:t>
      </w:r>
      <w:r w:rsidR="00F36CFE" w:rsidRPr="00865EDF">
        <w:rPr>
          <w:shd w:val="clear" w:color="auto" w:fill="FFFFFF"/>
        </w:rPr>
        <w:t xml:space="preserve">successfully </w:t>
      </w:r>
      <w:r w:rsidR="00481136" w:rsidRPr="00865EDF">
        <w:rPr>
          <w:shd w:val="clear" w:color="auto" w:fill="FFFFFF"/>
        </w:rPr>
        <w:t>embed IWM.</w:t>
      </w:r>
    </w:p>
    <w:p w14:paraId="28D9F0CF" w14:textId="77777777" w:rsidR="00A95D24" w:rsidRPr="00865EDF" w:rsidRDefault="00A95D24" w:rsidP="00A95D24">
      <w:pPr>
        <w:pStyle w:val="CRCH3"/>
      </w:pPr>
      <w:r w:rsidRPr="00865EDF">
        <w:lastRenderedPageBreak/>
        <w:t>References</w:t>
      </w:r>
    </w:p>
    <w:p w14:paraId="4BF7EF91" w14:textId="6899FEF0" w:rsidR="00A95D24" w:rsidRPr="00865EDF" w:rsidRDefault="00A95D24" w:rsidP="00A95D24">
      <w:pPr>
        <w:pStyle w:val="Body"/>
      </w:pPr>
      <w:r w:rsidRPr="00865EDF">
        <w:t xml:space="preserve">Brown, R.R., Keath, N., &amp; Wong, T.H.F. (2009). Urban water management in cities: Historical, current and future regimes. </w:t>
      </w:r>
      <w:r w:rsidRPr="00A84EFC">
        <w:rPr>
          <w:i/>
          <w:iCs/>
        </w:rPr>
        <w:t>Water, Science and Technology</w:t>
      </w:r>
      <w:r w:rsidR="00A84EFC">
        <w:t>,</w:t>
      </w:r>
      <w:r w:rsidRPr="00865EDF">
        <w:t xml:space="preserve"> A Journal of the International Association on Water Pollution Research, 59(5), 847–55.</w:t>
      </w:r>
    </w:p>
    <w:p w14:paraId="01AE7AA0" w14:textId="77777777" w:rsidR="00A95D24" w:rsidRPr="00865EDF" w:rsidRDefault="00A95D24" w:rsidP="002818F1">
      <w:pPr>
        <w:pStyle w:val="Body"/>
      </w:pPr>
      <w:r w:rsidRPr="00865EDF">
        <w:t xml:space="preserve">Brown, R., Rogers, B., </w:t>
      </w:r>
      <w:proofErr w:type="spellStart"/>
      <w:r w:rsidRPr="00865EDF">
        <w:t>Werbeloff</w:t>
      </w:r>
      <w:proofErr w:type="spellEnd"/>
      <w:r w:rsidRPr="00865EDF">
        <w:t xml:space="preserve">, L. (2016). </w:t>
      </w:r>
      <w:r w:rsidRPr="00A84EFC">
        <w:rPr>
          <w:i/>
          <w:iCs/>
        </w:rPr>
        <w:t>Moving toward Water Sensitive Cities: A guidance manual for strategists and policy makers.</w:t>
      </w:r>
      <w:r w:rsidRPr="00865EDF">
        <w:t xml:space="preserve"> Melbourne, Australia: Cooperative Research Centre for Water Sensitive Cities.</w:t>
      </w:r>
    </w:p>
    <w:p w14:paraId="5C6A7EE1" w14:textId="77777777" w:rsidR="005B4EA5" w:rsidRPr="00865EDF" w:rsidRDefault="005B4EA5" w:rsidP="005B4EA5">
      <w:pPr>
        <w:pStyle w:val="Body"/>
      </w:pPr>
      <w:r w:rsidRPr="00865EDF">
        <w:t xml:space="preserve">Brown, R.R., Rogers, B.C., </w:t>
      </w:r>
      <w:proofErr w:type="spellStart"/>
      <w:r w:rsidRPr="00865EDF">
        <w:t>Werbeloff</w:t>
      </w:r>
      <w:proofErr w:type="spellEnd"/>
      <w:r w:rsidRPr="00865EDF">
        <w:t xml:space="preserve">, L. (2017). A framework to guide transitions to water sensitive cities. Chapter 9 in Moore, T., de Haan, F.J., Horne, R. &amp; Gleeson, B. (Eds) </w:t>
      </w:r>
      <w:r w:rsidRPr="00A84EFC">
        <w:rPr>
          <w:i/>
          <w:iCs/>
        </w:rPr>
        <w:t>Urban Sustainability Transitions: Australian Cases – International Perspectives.</w:t>
      </w:r>
      <w:r w:rsidRPr="00865EDF">
        <w:t xml:space="preserve"> Springer, Japan.</w:t>
      </w:r>
    </w:p>
    <w:p w14:paraId="278AE290" w14:textId="405910B1" w:rsidR="002818F1" w:rsidRPr="00865EDF" w:rsidRDefault="002818F1" w:rsidP="002818F1">
      <w:pPr>
        <w:pStyle w:val="Body"/>
      </w:pPr>
      <w:r w:rsidRPr="00865EDF">
        <w:t xml:space="preserve">Water Sensitive Cities Australia. (2022). </w:t>
      </w:r>
      <w:r w:rsidRPr="00A84EFC">
        <w:rPr>
          <w:i/>
          <w:iCs/>
        </w:rPr>
        <w:t>WSC Transition Tools Manual Version 1.</w:t>
      </w:r>
      <w:r w:rsidRPr="00865EDF">
        <w:t xml:space="preserve"> Melbourne, Australia: Water Sensitive Cities Australia.</w:t>
      </w:r>
    </w:p>
    <w:p w14:paraId="1DA303A6" w14:textId="30B4C5F0" w:rsidR="00A95D24" w:rsidRDefault="00A95D24" w:rsidP="00A95D24">
      <w:pPr>
        <w:pStyle w:val="Body"/>
      </w:pPr>
      <w:r w:rsidRPr="00865EDF">
        <w:t xml:space="preserve">Wong, T.H.F., &amp; Brown, R.R. (2009). The Water Sensitive City: Principles for practice. </w:t>
      </w:r>
      <w:r w:rsidRPr="00A84EFC">
        <w:rPr>
          <w:i/>
          <w:iCs/>
        </w:rPr>
        <w:t>Water, Science and Technology</w:t>
      </w:r>
      <w:r w:rsidR="00A84EFC">
        <w:rPr>
          <w:i/>
          <w:iCs/>
        </w:rPr>
        <w:t>,</w:t>
      </w:r>
      <w:r w:rsidRPr="00865EDF">
        <w:t xml:space="preserve"> A Journal of the International Association on Water Pollution Research, 60(3), 673–82.</w:t>
      </w:r>
    </w:p>
    <w:p w14:paraId="613A44F6" w14:textId="77777777" w:rsidR="00F84C5E" w:rsidRDefault="00F84C5E">
      <w:pPr>
        <w:rPr>
          <w:rFonts w:ascii="Arial" w:eastAsiaTheme="majorEastAsia" w:hAnsi="Arial" w:cstheme="majorBidi"/>
          <w:b/>
          <w:bCs/>
          <w:color w:val="004B4F"/>
          <w:sz w:val="40"/>
          <w:szCs w:val="28"/>
        </w:rPr>
      </w:pPr>
      <w:r>
        <w:br w:type="page"/>
      </w:r>
    </w:p>
    <w:p w14:paraId="7DD5A3A3" w14:textId="14179D4A" w:rsidR="007F6984" w:rsidRDefault="00F84C5E" w:rsidP="007F6984">
      <w:pPr>
        <w:pStyle w:val="CRCH1"/>
        <w:outlineLvl w:val="0"/>
        <w:rPr>
          <w:lang w:val="en-AU"/>
        </w:rPr>
      </w:pPr>
      <w:bookmarkStart w:id="25" w:name="_Toc153297006"/>
      <w:r w:rsidRPr="00865EDF">
        <w:rPr>
          <w:lang w:val="en-AU"/>
        </w:rPr>
        <w:lastRenderedPageBreak/>
        <w:t xml:space="preserve">Appendix </w:t>
      </w:r>
      <w:r w:rsidR="002E5103">
        <w:rPr>
          <w:lang w:val="en-AU"/>
        </w:rPr>
        <w:t>2</w:t>
      </w:r>
      <w:r w:rsidR="007F6984">
        <w:rPr>
          <w:lang w:val="en-AU"/>
        </w:rPr>
        <w:t xml:space="preserve"> Benchmark results</w:t>
      </w:r>
      <w:bookmarkEnd w:id="25"/>
    </w:p>
    <w:p w14:paraId="09CCBC16" w14:textId="78B624BC" w:rsidR="007F6984" w:rsidRPr="00F432B1" w:rsidRDefault="007F6984" w:rsidP="007F6984">
      <w:pPr>
        <w:pStyle w:val="Body"/>
        <w:rPr>
          <w:b/>
          <w:bCs/>
        </w:rPr>
      </w:pPr>
      <w:r w:rsidRPr="00F432B1">
        <w:rPr>
          <w:b/>
          <w:bCs/>
        </w:rPr>
        <w:t xml:space="preserve">Table </w:t>
      </w:r>
      <w:r w:rsidR="00F17153" w:rsidRPr="006E09FE">
        <w:rPr>
          <w:b/>
          <w:bCs/>
          <w:highlight w:val="yellow"/>
        </w:rPr>
        <w:t>3</w:t>
      </w:r>
      <w:r w:rsidR="00F17153">
        <w:rPr>
          <w:b/>
          <w:bCs/>
        </w:rPr>
        <w:t>.</w:t>
      </w:r>
      <w:r w:rsidRPr="00F432B1">
        <w:rPr>
          <w:b/>
          <w:bCs/>
        </w:rPr>
        <w:t xml:space="preserve"> Water Sensitive Cities index scores (goals and indicators) for </w:t>
      </w:r>
      <w:r w:rsidR="00A84EFC" w:rsidRPr="00A84EFC">
        <w:rPr>
          <w:b/>
          <w:bCs/>
          <w:highlight w:val="yellow"/>
        </w:rPr>
        <w:t>Insert place name</w:t>
      </w:r>
    </w:p>
    <w:tbl>
      <w:tblPr>
        <w:tblStyle w:val="TableGrid"/>
        <w:tblW w:w="0" w:type="auto"/>
        <w:tblLook w:val="04A0" w:firstRow="1" w:lastRow="0" w:firstColumn="1" w:lastColumn="0" w:noHBand="0" w:noVBand="1"/>
      </w:tblPr>
      <w:tblGrid>
        <w:gridCol w:w="4273"/>
        <w:gridCol w:w="717"/>
        <w:gridCol w:w="4347"/>
        <w:gridCol w:w="717"/>
      </w:tblGrid>
      <w:tr w:rsidR="007F6984" w:rsidRPr="00FC584B" w14:paraId="28CF9A6E" w14:textId="77777777" w:rsidTr="00FC584B">
        <w:tc>
          <w:tcPr>
            <w:tcW w:w="4365" w:type="dxa"/>
            <w:shd w:val="clear" w:color="auto" w:fill="004B4F"/>
          </w:tcPr>
          <w:p w14:paraId="0E583D89" w14:textId="77777777" w:rsidR="007F6984" w:rsidRPr="00FC584B" w:rsidRDefault="007F6984" w:rsidP="003B654F">
            <w:pPr>
              <w:autoSpaceDE w:val="0"/>
              <w:autoSpaceDN w:val="0"/>
              <w:adjustRightInd w:val="0"/>
              <w:rPr>
                <w:rFonts w:ascii="Arial" w:hAnsi="Arial" w:cs="Arial"/>
                <w:b/>
                <w:bCs/>
                <w:color w:val="FFFFFF" w:themeColor="background1"/>
                <w:sz w:val="18"/>
                <w:szCs w:val="18"/>
              </w:rPr>
            </w:pPr>
            <w:r w:rsidRPr="00FC584B">
              <w:rPr>
                <w:rFonts w:ascii="Arial" w:hAnsi="Arial" w:cs="Arial"/>
                <w:b/>
                <w:bCs/>
                <w:color w:val="FFFFFF" w:themeColor="background1"/>
                <w:sz w:val="18"/>
                <w:szCs w:val="18"/>
              </w:rPr>
              <w:t>Indicator</w:t>
            </w:r>
          </w:p>
        </w:tc>
        <w:tc>
          <w:tcPr>
            <w:tcW w:w="687" w:type="dxa"/>
            <w:shd w:val="clear" w:color="auto" w:fill="004B4F"/>
          </w:tcPr>
          <w:p w14:paraId="6A3D7B50" w14:textId="77777777" w:rsidR="007F6984" w:rsidRPr="00FC584B" w:rsidRDefault="007F6984" w:rsidP="009603D6">
            <w:pPr>
              <w:autoSpaceDE w:val="0"/>
              <w:autoSpaceDN w:val="0"/>
              <w:adjustRightInd w:val="0"/>
              <w:spacing w:after="120"/>
              <w:jc w:val="right"/>
              <w:rPr>
                <w:rFonts w:ascii="Arial" w:hAnsi="Arial" w:cs="Arial"/>
                <w:b/>
                <w:bCs/>
                <w:color w:val="FFFFFF" w:themeColor="background1"/>
                <w:sz w:val="18"/>
                <w:szCs w:val="18"/>
              </w:rPr>
            </w:pPr>
            <w:r w:rsidRPr="00FC584B">
              <w:rPr>
                <w:rFonts w:ascii="Arial" w:hAnsi="Arial" w:cs="Arial"/>
                <w:b/>
                <w:bCs/>
                <w:color w:val="FFFFFF" w:themeColor="background1"/>
                <w:sz w:val="18"/>
                <w:szCs w:val="18"/>
              </w:rPr>
              <w:t>Score</w:t>
            </w:r>
          </w:p>
        </w:tc>
        <w:tc>
          <w:tcPr>
            <w:tcW w:w="4441" w:type="dxa"/>
            <w:shd w:val="clear" w:color="auto" w:fill="004B4F"/>
          </w:tcPr>
          <w:p w14:paraId="53B092C0" w14:textId="77777777" w:rsidR="007F6984" w:rsidRPr="00FC584B" w:rsidRDefault="007F6984" w:rsidP="003B654F">
            <w:pPr>
              <w:autoSpaceDE w:val="0"/>
              <w:autoSpaceDN w:val="0"/>
              <w:adjustRightInd w:val="0"/>
              <w:spacing w:after="120"/>
              <w:rPr>
                <w:rFonts w:ascii="Arial" w:hAnsi="Arial" w:cs="Arial"/>
                <w:b/>
                <w:bCs/>
                <w:color w:val="FFFFFF" w:themeColor="background1"/>
                <w:sz w:val="18"/>
                <w:szCs w:val="18"/>
              </w:rPr>
            </w:pPr>
            <w:r w:rsidRPr="00FC584B">
              <w:rPr>
                <w:rFonts w:ascii="Arial" w:hAnsi="Arial" w:cs="Arial"/>
                <w:b/>
                <w:bCs/>
                <w:color w:val="FFFFFF" w:themeColor="background1"/>
                <w:sz w:val="18"/>
                <w:szCs w:val="18"/>
              </w:rPr>
              <w:t>Indicator</w:t>
            </w:r>
          </w:p>
        </w:tc>
        <w:tc>
          <w:tcPr>
            <w:tcW w:w="561" w:type="dxa"/>
            <w:shd w:val="clear" w:color="auto" w:fill="004B4F"/>
          </w:tcPr>
          <w:p w14:paraId="37FABA73" w14:textId="77777777" w:rsidR="007F6984" w:rsidRPr="00FC584B" w:rsidRDefault="007F6984" w:rsidP="009603D6">
            <w:pPr>
              <w:autoSpaceDE w:val="0"/>
              <w:autoSpaceDN w:val="0"/>
              <w:adjustRightInd w:val="0"/>
              <w:spacing w:after="120"/>
              <w:jc w:val="right"/>
              <w:rPr>
                <w:rFonts w:ascii="Arial" w:hAnsi="Arial" w:cs="Arial"/>
                <w:b/>
                <w:bCs/>
                <w:color w:val="FFFFFF" w:themeColor="background1"/>
                <w:sz w:val="18"/>
                <w:szCs w:val="18"/>
              </w:rPr>
            </w:pPr>
            <w:r w:rsidRPr="00FC584B">
              <w:rPr>
                <w:rFonts w:ascii="Arial" w:hAnsi="Arial" w:cs="Arial"/>
                <w:b/>
                <w:bCs/>
                <w:color w:val="FFFFFF" w:themeColor="background1"/>
                <w:sz w:val="18"/>
                <w:szCs w:val="18"/>
              </w:rPr>
              <w:t>Score</w:t>
            </w:r>
          </w:p>
        </w:tc>
      </w:tr>
      <w:tr w:rsidR="007F6984" w14:paraId="69C82ABE" w14:textId="77777777" w:rsidTr="009603D6">
        <w:tc>
          <w:tcPr>
            <w:tcW w:w="4365" w:type="dxa"/>
          </w:tcPr>
          <w:p w14:paraId="3F6440D5" w14:textId="77777777" w:rsidR="007F6984" w:rsidRPr="003B654F" w:rsidRDefault="007F6984" w:rsidP="003B654F">
            <w:pPr>
              <w:autoSpaceDE w:val="0"/>
              <w:autoSpaceDN w:val="0"/>
              <w:adjustRightInd w:val="0"/>
              <w:rPr>
                <w:rFonts w:ascii="Arial" w:hAnsi="Arial" w:cs="Arial"/>
                <w:b/>
                <w:bCs/>
                <w:color w:val="000000"/>
                <w:sz w:val="18"/>
                <w:szCs w:val="18"/>
              </w:rPr>
            </w:pPr>
            <w:r w:rsidRPr="003B654F">
              <w:rPr>
                <w:rFonts w:ascii="Arial" w:hAnsi="Arial" w:cs="Arial"/>
                <w:b/>
                <w:bCs/>
                <w:color w:val="004B4F"/>
                <w:sz w:val="18"/>
                <w:szCs w:val="18"/>
              </w:rPr>
              <w:t>1. Ensure good water sensitive governance</w:t>
            </w:r>
          </w:p>
        </w:tc>
        <w:tc>
          <w:tcPr>
            <w:tcW w:w="687" w:type="dxa"/>
          </w:tcPr>
          <w:p w14:paraId="0418012D" w14:textId="77777777"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vAlign w:val="center"/>
          </w:tcPr>
          <w:p w14:paraId="27F1CE00" w14:textId="77777777" w:rsidR="007F6984" w:rsidRPr="003B654F" w:rsidRDefault="007F6984" w:rsidP="003B654F">
            <w:pPr>
              <w:autoSpaceDE w:val="0"/>
              <w:autoSpaceDN w:val="0"/>
              <w:adjustRightInd w:val="0"/>
              <w:spacing w:after="120"/>
              <w:rPr>
                <w:rFonts w:ascii="Arial" w:hAnsi="Arial" w:cs="Arial"/>
                <w:b/>
                <w:bCs/>
                <w:color w:val="000000"/>
                <w:sz w:val="18"/>
                <w:szCs w:val="18"/>
              </w:rPr>
            </w:pPr>
            <w:r w:rsidRPr="003B654F">
              <w:rPr>
                <w:rFonts w:ascii="Arial" w:hAnsi="Arial" w:cs="Arial"/>
                <w:b/>
                <w:bCs/>
                <w:color w:val="004B4F"/>
                <w:sz w:val="18"/>
                <w:szCs w:val="18"/>
              </w:rPr>
              <w:t xml:space="preserve">4. Improve productivity and resource efficiency </w:t>
            </w:r>
          </w:p>
        </w:tc>
        <w:tc>
          <w:tcPr>
            <w:tcW w:w="561" w:type="dxa"/>
          </w:tcPr>
          <w:p w14:paraId="0278A7C0" w14:textId="77777777"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14:paraId="2EF101E3" w14:textId="77777777" w:rsidTr="009603D6">
        <w:tc>
          <w:tcPr>
            <w:tcW w:w="4365" w:type="dxa"/>
          </w:tcPr>
          <w:p w14:paraId="3F1CAB7E" w14:textId="77777777" w:rsidR="007F6984" w:rsidRPr="00F432B1" w:rsidRDefault="007F6984" w:rsidP="003B654F">
            <w:pPr>
              <w:autoSpaceDE w:val="0"/>
              <w:autoSpaceDN w:val="0"/>
              <w:adjustRightInd w:val="0"/>
              <w:rPr>
                <w:rFonts w:ascii="Arial" w:hAnsi="Arial" w:cs="Arial"/>
                <w:color w:val="000000"/>
                <w:sz w:val="18"/>
                <w:szCs w:val="18"/>
              </w:rPr>
            </w:pPr>
            <w:r w:rsidRPr="00F432B1">
              <w:rPr>
                <w:rFonts w:ascii="Arial" w:hAnsi="Arial" w:cs="Arial"/>
                <w:sz w:val="18"/>
                <w:szCs w:val="18"/>
              </w:rPr>
              <w:t>1.1. Knowledge, skills and organisational capacity</w:t>
            </w:r>
          </w:p>
        </w:tc>
        <w:tc>
          <w:tcPr>
            <w:tcW w:w="687" w:type="dxa"/>
          </w:tcPr>
          <w:p w14:paraId="49EBE3E7" w14:textId="02A594D1"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tcPr>
          <w:p w14:paraId="7992FAAB"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sz w:val="18"/>
                <w:szCs w:val="18"/>
              </w:rPr>
              <w:t>4.1. Benefits across other sectors because of water-related services</w:t>
            </w:r>
          </w:p>
        </w:tc>
        <w:tc>
          <w:tcPr>
            <w:tcW w:w="561" w:type="dxa"/>
          </w:tcPr>
          <w:p w14:paraId="16A76597" w14:textId="0E30AE2D"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14:paraId="731794C2" w14:textId="77777777" w:rsidTr="009603D6">
        <w:tc>
          <w:tcPr>
            <w:tcW w:w="4365" w:type="dxa"/>
          </w:tcPr>
          <w:p w14:paraId="6EE2257F" w14:textId="77777777" w:rsidR="007F6984" w:rsidRPr="00F432B1" w:rsidRDefault="007F6984" w:rsidP="003B654F">
            <w:pPr>
              <w:autoSpaceDE w:val="0"/>
              <w:autoSpaceDN w:val="0"/>
              <w:adjustRightInd w:val="0"/>
              <w:rPr>
                <w:rFonts w:ascii="Arial" w:hAnsi="Arial" w:cs="Arial"/>
                <w:color w:val="000000"/>
                <w:sz w:val="18"/>
                <w:szCs w:val="18"/>
              </w:rPr>
            </w:pPr>
            <w:r w:rsidRPr="00F432B1">
              <w:rPr>
                <w:rFonts w:ascii="Arial" w:hAnsi="Arial" w:cs="Arial"/>
                <w:sz w:val="18"/>
                <w:szCs w:val="18"/>
              </w:rPr>
              <w:t>1.2. Water is key element in city planning and design</w:t>
            </w:r>
          </w:p>
        </w:tc>
        <w:tc>
          <w:tcPr>
            <w:tcW w:w="687" w:type="dxa"/>
          </w:tcPr>
          <w:p w14:paraId="74C576A4" w14:textId="254AD10C"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tcPr>
          <w:p w14:paraId="56655502"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sz w:val="18"/>
                <w:szCs w:val="18"/>
              </w:rPr>
              <w:t>4.2. Low GHG emission in water sector</w:t>
            </w:r>
          </w:p>
        </w:tc>
        <w:tc>
          <w:tcPr>
            <w:tcW w:w="561" w:type="dxa"/>
          </w:tcPr>
          <w:p w14:paraId="087B0911" w14:textId="7C96A952"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14:paraId="113CE8B3" w14:textId="77777777" w:rsidTr="009603D6">
        <w:tc>
          <w:tcPr>
            <w:tcW w:w="4365" w:type="dxa"/>
          </w:tcPr>
          <w:p w14:paraId="6AB2D088" w14:textId="77777777" w:rsidR="007F6984" w:rsidRPr="00F432B1" w:rsidRDefault="007F6984" w:rsidP="003B654F">
            <w:pPr>
              <w:autoSpaceDE w:val="0"/>
              <w:autoSpaceDN w:val="0"/>
              <w:adjustRightInd w:val="0"/>
              <w:rPr>
                <w:rFonts w:ascii="Arial" w:hAnsi="Arial" w:cs="Arial"/>
                <w:color w:val="000000"/>
                <w:sz w:val="18"/>
                <w:szCs w:val="18"/>
              </w:rPr>
            </w:pPr>
            <w:r w:rsidRPr="00F432B1">
              <w:rPr>
                <w:rFonts w:ascii="Arial" w:hAnsi="Arial" w:cs="Arial"/>
                <w:sz w:val="18"/>
                <w:szCs w:val="18"/>
              </w:rPr>
              <w:t>1.3. Cross-sector institutional arrangements and processes</w:t>
            </w:r>
          </w:p>
        </w:tc>
        <w:tc>
          <w:tcPr>
            <w:tcW w:w="687" w:type="dxa"/>
          </w:tcPr>
          <w:p w14:paraId="68F6ED8F" w14:textId="424278E7"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tcPr>
          <w:p w14:paraId="64048653"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sz w:val="18"/>
                <w:szCs w:val="18"/>
              </w:rPr>
              <w:t>4.3. Low end-user potable water demand</w:t>
            </w:r>
          </w:p>
        </w:tc>
        <w:tc>
          <w:tcPr>
            <w:tcW w:w="561" w:type="dxa"/>
          </w:tcPr>
          <w:p w14:paraId="1CA21644" w14:textId="3AEA98BD"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14:paraId="0CDABE66" w14:textId="77777777" w:rsidTr="009603D6">
        <w:tc>
          <w:tcPr>
            <w:tcW w:w="4365" w:type="dxa"/>
          </w:tcPr>
          <w:p w14:paraId="68B7E521" w14:textId="77777777" w:rsidR="007F6984" w:rsidRPr="00F432B1" w:rsidRDefault="007F6984" w:rsidP="003B654F">
            <w:pPr>
              <w:autoSpaceDE w:val="0"/>
              <w:autoSpaceDN w:val="0"/>
              <w:adjustRightInd w:val="0"/>
              <w:rPr>
                <w:rFonts w:ascii="Arial" w:hAnsi="Arial" w:cs="Arial"/>
                <w:color w:val="000000"/>
                <w:sz w:val="18"/>
                <w:szCs w:val="18"/>
              </w:rPr>
            </w:pPr>
            <w:r w:rsidRPr="00F432B1">
              <w:rPr>
                <w:rFonts w:ascii="Arial" w:hAnsi="Arial" w:cs="Arial"/>
                <w:sz w:val="18"/>
                <w:szCs w:val="18"/>
              </w:rPr>
              <w:t>1.4. Public engagement, participation and transparency</w:t>
            </w:r>
          </w:p>
        </w:tc>
        <w:tc>
          <w:tcPr>
            <w:tcW w:w="687" w:type="dxa"/>
          </w:tcPr>
          <w:p w14:paraId="71DE157A" w14:textId="0B250199"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tcPr>
          <w:p w14:paraId="6FEAD823"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sz w:val="18"/>
                <w:szCs w:val="18"/>
              </w:rPr>
              <w:t>4.4. Water-related business opportunities</w:t>
            </w:r>
          </w:p>
        </w:tc>
        <w:tc>
          <w:tcPr>
            <w:tcW w:w="561" w:type="dxa"/>
          </w:tcPr>
          <w:p w14:paraId="1F72A96F" w14:textId="54F25E81"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14:paraId="7C8BFC4C" w14:textId="77777777" w:rsidTr="009603D6">
        <w:tc>
          <w:tcPr>
            <w:tcW w:w="4365" w:type="dxa"/>
          </w:tcPr>
          <w:p w14:paraId="3EC715F0" w14:textId="77777777" w:rsidR="007F6984" w:rsidRPr="00F432B1" w:rsidRDefault="007F6984" w:rsidP="003B654F">
            <w:pPr>
              <w:autoSpaceDE w:val="0"/>
              <w:autoSpaceDN w:val="0"/>
              <w:adjustRightInd w:val="0"/>
              <w:rPr>
                <w:rFonts w:ascii="Arial" w:hAnsi="Arial" w:cs="Arial"/>
                <w:color w:val="000000"/>
                <w:sz w:val="18"/>
                <w:szCs w:val="18"/>
              </w:rPr>
            </w:pPr>
            <w:r w:rsidRPr="00F432B1">
              <w:rPr>
                <w:rFonts w:ascii="Arial" w:hAnsi="Arial" w:cs="Arial"/>
                <w:sz w:val="18"/>
                <w:szCs w:val="18"/>
              </w:rPr>
              <w:t>1.5. Leadership, long-term vision and commitment</w:t>
            </w:r>
          </w:p>
        </w:tc>
        <w:tc>
          <w:tcPr>
            <w:tcW w:w="687" w:type="dxa"/>
          </w:tcPr>
          <w:p w14:paraId="76A16B94" w14:textId="030F100E"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tcPr>
          <w:p w14:paraId="29A91357"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sz w:val="18"/>
                <w:szCs w:val="18"/>
              </w:rPr>
              <w:t>4.5. Maximised resource recovery</w:t>
            </w:r>
          </w:p>
        </w:tc>
        <w:tc>
          <w:tcPr>
            <w:tcW w:w="561" w:type="dxa"/>
          </w:tcPr>
          <w:p w14:paraId="5657ACC6" w14:textId="71205E84"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14:paraId="134F806B" w14:textId="77777777" w:rsidTr="009603D6">
        <w:tc>
          <w:tcPr>
            <w:tcW w:w="4365" w:type="dxa"/>
          </w:tcPr>
          <w:p w14:paraId="215ADDAE" w14:textId="77777777" w:rsidR="007F6984" w:rsidRPr="00F432B1" w:rsidRDefault="007F6984" w:rsidP="003B654F">
            <w:pPr>
              <w:autoSpaceDE w:val="0"/>
              <w:autoSpaceDN w:val="0"/>
              <w:adjustRightInd w:val="0"/>
              <w:rPr>
                <w:rFonts w:ascii="Arial" w:hAnsi="Arial" w:cs="Arial"/>
                <w:sz w:val="18"/>
                <w:szCs w:val="18"/>
              </w:rPr>
            </w:pPr>
            <w:r w:rsidRPr="00F432B1">
              <w:rPr>
                <w:rFonts w:ascii="Arial" w:hAnsi="Arial" w:cs="Arial"/>
                <w:sz w:val="18"/>
                <w:szCs w:val="18"/>
              </w:rPr>
              <w:t>1.6. Water resourcing and funding to deliver broad societal value</w:t>
            </w:r>
          </w:p>
        </w:tc>
        <w:tc>
          <w:tcPr>
            <w:tcW w:w="687" w:type="dxa"/>
          </w:tcPr>
          <w:p w14:paraId="35F72F9B" w14:textId="73E79212"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vAlign w:val="center"/>
          </w:tcPr>
          <w:p w14:paraId="66EA2D84"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color w:val="004B4F"/>
                <w:sz w:val="18"/>
                <w:szCs w:val="18"/>
              </w:rPr>
              <w:t xml:space="preserve">5. </w:t>
            </w:r>
            <w:r w:rsidRPr="003B654F">
              <w:rPr>
                <w:rFonts w:ascii="Arial" w:hAnsi="Arial" w:cs="Arial"/>
                <w:b/>
                <w:bCs/>
                <w:color w:val="004B4F"/>
                <w:sz w:val="18"/>
                <w:szCs w:val="18"/>
              </w:rPr>
              <w:t>Improve ecological health</w:t>
            </w:r>
            <w:r w:rsidRPr="00F432B1">
              <w:rPr>
                <w:rFonts w:ascii="Arial" w:hAnsi="Arial" w:cs="Arial"/>
                <w:color w:val="004B4F"/>
                <w:sz w:val="18"/>
                <w:szCs w:val="18"/>
              </w:rPr>
              <w:t xml:space="preserve"> </w:t>
            </w:r>
          </w:p>
        </w:tc>
        <w:tc>
          <w:tcPr>
            <w:tcW w:w="561" w:type="dxa"/>
          </w:tcPr>
          <w:p w14:paraId="40E1037C" w14:textId="77777777"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14:paraId="226E87FD" w14:textId="77777777" w:rsidTr="009603D6">
        <w:tc>
          <w:tcPr>
            <w:tcW w:w="4365" w:type="dxa"/>
          </w:tcPr>
          <w:p w14:paraId="6BFE5093" w14:textId="77777777" w:rsidR="007F6984" w:rsidRPr="00F432B1" w:rsidRDefault="007F6984" w:rsidP="003B654F">
            <w:pPr>
              <w:autoSpaceDE w:val="0"/>
              <w:autoSpaceDN w:val="0"/>
              <w:adjustRightInd w:val="0"/>
              <w:rPr>
                <w:rFonts w:ascii="Arial" w:hAnsi="Arial" w:cs="Arial"/>
                <w:sz w:val="18"/>
                <w:szCs w:val="18"/>
              </w:rPr>
            </w:pPr>
            <w:r w:rsidRPr="00F432B1">
              <w:rPr>
                <w:rFonts w:ascii="Arial" w:hAnsi="Arial" w:cs="Arial"/>
                <w:sz w:val="18"/>
                <w:szCs w:val="18"/>
              </w:rPr>
              <w:t>1.7. Equitable representation of perspectives</w:t>
            </w:r>
          </w:p>
        </w:tc>
        <w:tc>
          <w:tcPr>
            <w:tcW w:w="687" w:type="dxa"/>
          </w:tcPr>
          <w:p w14:paraId="16661117" w14:textId="15DBA418"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tcPr>
          <w:p w14:paraId="64AA523B"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sz w:val="18"/>
                <w:szCs w:val="18"/>
              </w:rPr>
              <w:t>5.1. Healthy and biodiverse habitat</w:t>
            </w:r>
          </w:p>
        </w:tc>
        <w:tc>
          <w:tcPr>
            <w:tcW w:w="561" w:type="dxa"/>
          </w:tcPr>
          <w:p w14:paraId="75218815" w14:textId="01D6DE20"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14:paraId="611C23DC" w14:textId="77777777" w:rsidTr="009603D6">
        <w:tc>
          <w:tcPr>
            <w:tcW w:w="4365" w:type="dxa"/>
          </w:tcPr>
          <w:p w14:paraId="0563C038" w14:textId="77777777" w:rsidR="007F6984" w:rsidRPr="00F432B1" w:rsidRDefault="007F6984" w:rsidP="003B654F">
            <w:pPr>
              <w:autoSpaceDE w:val="0"/>
              <w:autoSpaceDN w:val="0"/>
              <w:adjustRightInd w:val="0"/>
              <w:rPr>
                <w:rFonts w:ascii="Arial" w:hAnsi="Arial" w:cs="Arial"/>
                <w:sz w:val="18"/>
                <w:szCs w:val="18"/>
              </w:rPr>
            </w:pPr>
            <w:r w:rsidRPr="00F432B1">
              <w:rPr>
                <w:rFonts w:ascii="Arial" w:hAnsi="Arial" w:cs="Arial"/>
                <w:color w:val="004B4F"/>
                <w:sz w:val="18"/>
                <w:szCs w:val="18"/>
              </w:rPr>
              <w:t xml:space="preserve">2. </w:t>
            </w:r>
            <w:r w:rsidRPr="003B654F">
              <w:rPr>
                <w:rFonts w:ascii="Arial" w:hAnsi="Arial" w:cs="Arial"/>
                <w:b/>
                <w:bCs/>
                <w:color w:val="004B4F"/>
                <w:sz w:val="18"/>
                <w:szCs w:val="18"/>
              </w:rPr>
              <w:t>Increase community capital</w:t>
            </w:r>
          </w:p>
        </w:tc>
        <w:tc>
          <w:tcPr>
            <w:tcW w:w="687" w:type="dxa"/>
          </w:tcPr>
          <w:p w14:paraId="5ED1C682" w14:textId="77777777"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tcPr>
          <w:p w14:paraId="30B962D6"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sz w:val="18"/>
                <w:szCs w:val="18"/>
              </w:rPr>
              <w:t>5.2. Surface water quality and flows</w:t>
            </w:r>
          </w:p>
        </w:tc>
        <w:tc>
          <w:tcPr>
            <w:tcW w:w="561" w:type="dxa"/>
          </w:tcPr>
          <w:p w14:paraId="53117E03" w14:textId="2B1421F5"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rsidRPr="00A86ABE" w14:paraId="185113F1" w14:textId="77777777" w:rsidTr="009603D6">
        <w:tc>
          <w:tcPr>
            <w:tcW w:w="4365" w:type="dxa"/>
          </w:tcPr>
          <w:p w14:paraId="0F98A8E9" w14:textId="77777777" w:rsidR="007F6984" w:rsidRPr="00F432B1" w:rsidRDefault="007F6984" w:rsidP="003B654F">
            <w:pPr>
              <w:autoSpaceDE w:val="0"/>
              <w:autoSpaceDN w:val="0"/>
              <w:adjustRightInd w:val="0"/>
              <w:rPr>
                <w:rFonts w:ascii="Arial" w:hAnsi="Arial" w:cs="Arial"/>
                <w:sz w:val="18"/>
                <w:szCs w:val="18"/>
              </w:rPr>
            </w:pPr>
            <w:r w:rsidRPr="00F432B1">
              <w:rPr>
                <w:rFonts w:ascii="Arial" w:hAnsi="Arial" w:cs="Arial"/>
                <w:sz w:val="18"/>
                <w:szCs w:val="18"/>
              </w:rPr>
              <w:t>2.1. Water literacy</w:t>
            </w:r>
          </w:p>
        </w:tc>
        <w:tc>
          <w:tcPr>
            <w:tcW w:w="687" w:type="dxa"/>
          </w:tcPr>
          <w:p w14:paraId="6E949B07" w14:textId="2632F853" w:rsidR="007F6984" w:rsidRPr="00F432B1" w:rsidRDefault="007F6984" w:rsidP="009603D6">
            <w:pPr>
              <w:autoSpaceDE w:val="0"/>
              <w:autoSpaceDN w:val="0"/>
              <w:adjustRightInd w:val="0"/>
              <w:spacing w:after="120"/>
              <w:jc w:val="right"/>
              <w:rPr>
                <w:rFonts w:ascii="Arial" w:hAnsi="Arial" w:cs="Arial"/>
                <w:sz w:val="18"/>
                <w:szCs w:val="18"/>
              </w:rPr>
            </w:pPr>
          </w:p>
        </w:tc>
        <w:tc>
          <w:tcPr>
            <w:tcW w:w="4441" w:type="dxa"/>
          </w:tcPr>
          <w:p w14:paraId="560C5813" w14:textId="77777777" w:rsidR="007F6984" w:rsidRPr="00F432B1" w:rsidRDefault="007F6984" w:rsidP="003B654F">
            <w:pPr>
              <w:autoSpaceDE w:val="0"/>
              <w:autoSpaceDN w:val="0"/>
              <w:adjustRightInd w:val="0"/>
              <w:spacing w:after="120"/>
              <w:rPr>
                <w:rFonts w:ascii="Arial" w:hAnsi="Arial" w:cs="Arial"/>
                <w:sz w:val="18"/>
                <w:szCs w:val="18"/>
              </w:rPr>
            </w:pPr>
            <w:r w:rsidRPr="00F432B1">
              <w:rPr>
                <w:rFonts w:ascii="Arial" w:hAnsi="Arial" w:cs="Arial"/>
                <w:sz w:val="18"/>
                <w:szCs w:val="18"/>
              </w:rPr>
              <w:t>5.3. Groundwater quality and replenishment</w:t>
            </w:r>
          </w:p>
        </w:tc>
        <w:tc>
          <w:tcPr>
            <w:tcW w:w="561" w:type="dxa"/>
          </w:tcPr>
          <w:p w14:paraId="329BA68C" w14:textId="3E676D8D" w:rsidR="007F6984" w:rsidRPr="00F432B1" w:rsidRDefault="007F6984" w:rsidP="009603D6">
            <w:pPr>
              <w:autoSpaceDE w:val="0"/>
              <w:autoSpaceDN w:val="0"/>
              <w:adjustRightInd w:val="0"/>
              <w:spacing w:after="120"/>
              <w:jc w:val="right"/>
              <w:rPr>
                <w:rFonts w:ascii="Arial" w:hAnsi="Arial" w:cs="Arial"/>
                <w:sz w:val="18"/>
                <w:szCs w:val="18"/>
              </w:rPr>
            </w:pPr>
          </w:p>
        </w:tc>
      </w:tr>
      <w:tr w:rsidR="007F6984" w14:paraId="47ED0C27" w14:textId="77777777" w:rsidTr="009603D6">
        <w:tc>
          <w:tcPr>
            <w:tcW w:w="4365" w:type="dxa"/>
          </w:tcPr>
          <w:p w14:paraId="7976B82C" w14:textId="77777777" w:rsidR="007F6984" w:rsidRPr="00F432B1" w:rsidRDefault="007F6984" w:rsidP="003B654F">
            <w:pPr>
              <w:autoSpaceDE w:val="0"/>
              <w:autoSpaceDN w:val="0"/>
              <w:adjustRightInd w:val="0"/>
              <w:rPr>
                <w:rFonts w:ascii="Arial" w:hAnsi="Arial" w:cs="Arial"/>
                <w:sz w:val="18"/>
                <w:szCs w:val="18"/>
              </w:rPr>
            </w:pPr>
            <w:r w:rsidRPr="00F432B1">
              <w:rPr>
                <w:rFonts w:ascii="Arial" w:hAnsi="Arial" w:cs="Arial"/>
                <w:sz w:val="18"/>
                <w:szCs w:val="18"/>
              </w:rPr>
              <w:t>2.2. Connection with water</w:t>
            </w:r>
          </w:p>
        </w:tc>
        <w:tc>
          <w:tcPr>
            <w:tcW w:w="687" w:type="dxa"/>
          </w:tcPr>
          <w:p w14:paraId="5A8475F4" w14:textId="0C6D4632"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tcPr>
          <w:p w14:paraId="26AE0927"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sz w:val="18"/>
                <w:szCs w:val="18"/>
              </w:rPr>
              <w:t>5.4. Protect existing areas of high ecological value</w:t>
            </w:r>
          </w:p>
        </w:tc>
        <w:tc>
          <w:tcPr>
            <w:tcW w:w="561" w:type="dxa"/>
          </w:tcPr>
          <w:p w14:paraId="7DA1EC24" w14:textId="20E297E3"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14:paraId="453FC86A" w14:textId="77777777" w:rsidTr="009603D6">
        <w:tc>
          <w:tcPr>
            <w:tcW w:w="4365" w:type="dxa"/>
          </w:tcPr>
          <w:p w14:paraId="6BF7FD5F" w14:textId="77777777" w:rsidR="007F6984" w:rsidRPr="00F432B1" w:rsidRDefault="007F6984" w:rsidP="003B654F">
            <w:pPr>
              <w:autoSpaceDE w:val="0"/>
              <w:autoSpaceDN w:val="0"/>
              <w:adjustRightInd w:val="0"/>
              <w:rPr>
                <w:rFonts w:ascii="Arial" w:hAnsi="Arial" w:cs="Arial"/>
                <w:sz w:val="18"/>
                <w:szCs w:val="18"/>
              </w:rPr>
            </w:pPr>
            <w:r w:rsidRPr="00F432B1">
              <w:rPr>
                <w:rFonts w:ascii="Arial" w:hAnsi="Arial" w:cs="Arial"/>
                <w:sz w:val="18"/>
                <w:szCs w:val="18"/>
              </w:rPr>
              <w:t>2.3. Shared ownership, management and responsibility of water assets</w:t>
            </w:r>
          </w:p>
        </w:tc>
        <w:tc>
          <w:tcPr>
            <w:tcW w:w="687" w:type="dxa"/>
          </w:tcPr>
          <w:p w14:paraId="23C0111C" w14:textId="572AAEED"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tcPr>
          <w:p w14:paraId="1A5D32B8"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color w:val="004B4F"/>
                <w:sz w:val="18"/>
                <w:szCs w:val="18"/>
              </w:rPr>
              <w:t xml:space="preserve">6. </w:t>
            </w:r>
            <w:r w:rsidRPr="003B654F">
              <w:rPr>
                <w:rFonts w:ascii="Arial" w:hAnsi="Arial" w:cs="Arial"/>
                <w:b/>
                <w:bCs/>
                <w:color w:val="004B4F"/>
                <w:sz w:val="18"/>
                <w:szCs w:val="18"/>
              </w:rPr>
              <w:t>Ensure quality urban space</w:t>
            </w:r>
          </w:p>
        </w:tc>
        <w:tc>
          <w:tcPr>
            <w:tcW w:w="561" w:type="dxa"/>
          </w:tcPr>
          <w:p w14:paraId="046F84A1" w14:textId="77777777"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14:paraId="23890A30" w14:textId="77777777" w:rsidTr="009603D6">
        <w:tc>
          <w:tcPr>
            <w:tcW w:w="4365" w:type="dxa"/>
          </w:tcPr>
          <w:p w14:paraId="3AF85FA1" w14:textId="77777777" w:rsidR="007F6984" w:rsidRPr="00F432B1" w:rsidRDefault="007F6984" w:rsidP="003B654F">
            <w:pPr>
              <w:autoSpaceDE w:val="0"/>
              <w:autoSpaceDN w:val="0"/>
              <w:adjustRightInd w:val="0"/>
              <w:rPr>
                <w:rFonts w:ascii="Arial" w:hAnsi="Arial" w:cs="Arial"/>
                <w:sz w:val="18"/>
                <w:szCs w:val="18"/>
              </w:rPr>
            </w:pPr>
            <w:r w:rsidRPr="00F432B1">
              <w:rPr>
                <w:rFonts w:ascii="Arial" w:hAnsi="Arial" w:cs="Arial"/>
                <w:sz w:val="18"/>
                <w:szCs w:val="18"/>
              </w:rPr>
              <w:t>2.4. Community preparedness and response to extreme events</w:t>
            </w:r>
          </w:p>
        </w:tc>
        <w:tc>
          <w:tcPr>
            <w:tcW w:w="687" w:type="dxa"/>
          </w:tcPr>
          <w:p w14:paraId="65796426" w14:textId="1B858DDF"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tcPr>
          <w:p w14:paraId="7D03FCA3"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sz w:val="18"/>
                <w:szCs w:val="18"/>
              </w:rPr>
              <w:t>6.1. Activating connected pleasant urban green and blue space</w:t>
            </w:r>
          </w:p>
        </w:tc>
        <w:tc>
          <w:tcPr>
            <w:tcW w:w="561" w:type="dxa"/>
          </w:tcPr>
          <w:p w14:paraId="1CFFFC91" w14:textId="2FE994E4"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14:paraId="4DE3DCD4" w14:textId="77777777" w:rsidTr="009603D6">
        <w:tc>
          <w:tcPr>
            <w:tcW w:w="4365" w:type="dxa"/>
          </w:tcPr>
          <w:p w14:paraId="5B58A02A" w14:textId="77777777" w:rsidR="007F6984" w:rsidRPr="00F432B1" w:rsidRDefault="007F6984" w:rsidP="003B654F">
            <w:pPr>
              <w:autoSpaceDE w:val="0"/>
              <w:autoSpaceDN w:val="0"/>
              <w:adjustRightInd w:val="0"/>
              <w:rPr>
                <w:rFonts w:ascii="Arial" w:hAnsi="Arial" w:cs="Arial"/>
                <w:sz w:val="18"/>
                <w:szCs w:val="18"/>
              </w:rPr>
            </w:pPr>
            <w:r w:rsidRPr="00F432B1">
              <w:rPr>
                <w:rFonts w:ascii="Arial" w:hAnsi="Arial" w:cs="Arial"/>
                <w:sz w:val="18"/>
                <w:szCs w:val="18"/>
              </w:rPr>
              <w:t>2.5. Indigenous involvement in water planning</w:t>
            </w:r>
          </w:p>
        </w:tc>
        <w:tc>
          <w:tcPr>
            <w:tcW w:w="687" w:type="dxa"/>
          </w:tcPr>
          <w:p w14:paraId="72054518" w14:textId="6DA05A55"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tcPr>
          <w:p w14:paraId="4F38A1C1"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sz w:val="18"/>
                <w:szCs w:val="18"/>
              </w:rPr>
              <w:t>6.2. Urban elements functioning as part of the urban water system</w:t>
            </w:r>
          </w:p>
        </w:tc>
        <w:tc>
          <w:tcPr>
            <w:tcW w:w="561" w:type="dxa"/>
          </w:tcPr>
          <w:p w14:paraId="4AA242A7" w14:textId="2F01B5DD"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14:paraId="1882D19C" w14:textId="77777777" w:rsidTr="009603D6">
        <w:tc>
          <w:tcPr>
            <w:tcW w:w="4365" w:type="dxa"/>
            <w:vAlign w:val="center"/>
          </w:tcPr>
          <w:p w14:paraId="399B9AE4" w14:textId="77777777" w:rsidR="007F6984" w:rsidRPr="00F432B1" w:rsidRDefault="007F6984" w:rsidP="003B654F">
            <w:pPr>
              <w:autoSpaceDE w:val="0"/>
              <w:autoSpaceDN w:val="0"/>
              <w:adjustRightInd w:val="0"/>
              <w:rPr>
                <w:rFonts w:ascii="Arial" w:hAnsi="Arial" w:cs="Arial"/>
                <w:sz w:val="18"/>
                <w:szCs w:val="18"/>
              </w:rPr>
            </w:pPr>
            <w:r w:rsidRPr="00F432B1">
              <w:rPr>
                <w:rFonts w:ascii="Arial" w:hAnsi="Arial" w:cs="Arial"/>
                <w:color w:val="004B4F"/>
                <w:sz w:val="18"/>
                <w:szCs w:val="18"/>
              </w:rPr>
              <w:t xml:space="preserve">3. </w:t>
            </w:r>
            <w:r w:rsidRPr="003B654F">
              <w:rPr>
                <w:rFonts w:ascii="Arial" w:hAnsi="Arial" w:cs="Arial"/>
                <w:b/>
                <w:bCs/>
                <w:color w:val="004B4F"/>
                <w:sz w:val="18"/>
                <w:szCs w:val="18"/>
              </w:rPr>
              <w:t>Achieve equity of essential services</w:t>
            </w:r>
            <w:r w:rsidRPr="00F432B1">
              <w:rPr>
                <w:rFonts w:ascii="Arial" w:hAnsi="Arial" w:cs="Arial"/>
                <w:color w:val="004B4F"/>
                <w:sz w:val="18"/>
                <w:szCs w:val="18"/>
              </w:rPr>
              <w:t xml:space="preserve"> </w:t>
            </w:r>
          </w:p>
        </w:tc>
        <w:tc>
          <w:tcPr>
            <w:tcW w:w="687" w:type="dxa"/>
          </w:tcPr>
          <w:p w14:paraId="2191E98F" w14:textId="77777777"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tcPr>
          <w:p w14:paraId="75B9C66C"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sz w:val="18"/>
                <w:szCs w:val="18"/>
              </w:rPr>
              <w:t>6.3. Vegetation coverage</w:t>
            </w:r>
          </w:p>
        </w:tc>
        <w:tc>
          <w:tcPr>
            <w:tcW w:w="561" w:type="dxa"/>
          </w:tcPr>
          <w:p w14:paraId="72FE1544" w14:textId="6FAA9A40"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14:paraId="75E3484F" w14:textId="77777777" w:rsidTr="009603D6">
        <w:tc>
          <w:tcPr>
            <w:tcW w:w="4365" w:type="dxa"/>
          </w:tcPr>
          <w:p w14:paraId="6DB0038B" w14:textId="77777777" w:rsidR="007F6984" w:rsidRPr="00F432B1" w:rsidRDefault="007F6984" w:rsidP="003B654F">
            <w:pPr>
              <w:autoSpaceDE w:val="0"/>
              <w:autoSpaceDN w:val="0"/>
              <w:adjustRightInd w:val="0"/>
              <w:rPr>
                <w:rFonts w:ascii="Arial" w:hAnsi="Arial" w:cs="Arial"/>
                <w:sz w:val="18"/>
                <w:szCs w:val="18"/>
              </w:rPr>
            </w:pPr>
            <w:r w:rsidRPr="00F432B1">
              <w:rPr>
                <w:rFonts w:ascii="Arial" w:hAnsi="Arial" w:cs="Arial"/>
                <w:sz w:val="18"/>
                <w:szCs w:val="18"/>
              </w:rPr>
              <w:t>3.1. Equitable access to safe and secure water supply</w:t>
            </w:r>
          </w:p>
        </w:tc>
        <w:tc>
          <w:tcPr>
            <w:tcW w:w="687" w:type="dxa"/>
          </w:tcPr>
          <w:p w14:paraId="1484DC57" w14:textId="3BB6632B"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tcPr>
          <w:p w14:paraId="4805BE5C"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color w:val="004B4F"/>
                <w:sz w:val="18"/>
                <w:szCs w:val="18"/>
              </w:rPr>
              <w:t xml:space="preserve">7. </w:t>
            </w:r>
            <w:r w:rsidRPr="003B654F">
              <w:rPr>
                <w:rFonts w:ascii="Arial" w:hAnsi="Arial" w:cs="Arial"/>
                <w:b/>
                <w:bCs/>
                <w:color w:val="004B4F"/>
                <w:sz w:val="18"/>
                <w:szCs w:val="18"/>
              </w:rPr>
              <w:t>Promote adaptive infrastructure</w:t>
            </w:r>
          </w:p>
        </w:tc>
        <w:tc>
          <w:tcPr>
            <w:tcW w:w="561" w:type="dxa"/>
          </w:tcPr>
          <w:p w14:paraId="1F64B793" w14:textId="77777777"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14:paraId="2E785D4B" w14:textId="77777777" w:rsidTr="009603D6">
        <w:tc>
          <w:tcPr>
            <w:tcW w:w="4365" w:type="dxa"/>
          </w:tcPr>
          <w:p w14:paraId="2B59EA99" w14:textId="77777777" w:rsidR="007F6984" w:rsidRPr="00F432B1" w:rsidRDefault="007F6984" w:rsidP="003B654F">
            <w:pPr>
              <w:autoSpaceDE w:val="0"/>
              <w:autoSpaceDN w:val="0"/>
              <w:adjustRightInd w:val="0"/>
              <w:rPr>
                <w:rFonts w:ascii="Arial" w:hAnsi="Arial" w:cs="Arial"/>
                <w:sz w:val="18"/>
                <w:szCs w:val="18"/>
              </w:rPr>
            </w:pPr>
            <w:r w:rsidRPr="00F432B1">
              <w:rPr>
                <w:rFonts w:ascii="Arial" w:hAnsi="Arial" w:cs="Arial"/>
                <w:sz w:val="18"/>
                <w:szCs w:val="18"/>
              </w:rPr>
              <w:t>3.2. Equitable access to safe and reliable sanitation</w:t>
            </w:r>
          </w:p>
        </w:tc>
        <w:tc>
          <w:tcPr>
            <w:tcW w:w="687" w:type="dxa"/>
          </w:tcPr>
          <w:p w14:paraId="3389B8A3" w14:textId="5F073EDD"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tcPr>
          <w:p w14:paraId="457D22E0"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sz w:val="18"/>
                <w:szCs w:val="18"/>
              </w:rPr>
              <w:t>7.1. Diversify self-sufficient fit-for-purpose water supply</w:t>
            </w:r>
          </w:p>
        </w:tc>
        <w:tc>
          <w:tcPr>
            <w:tcW w:w="561" w:type="dxa"/>
          </w:tcPr>
          <w:p w14:paraId="6CAFC729" w14:textId="7EEC8793"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14:paraId="62E87EA1" w14:textId="77777777" w:rsidTr="009603D6">
        <w:tc>
          <w:tcPr>
            <w:tcW w:w="4365" w:type="dxa"/>
          </w:tcPr>
          <w:p w14:paraId="5A9FC137" w14:textId="77777777" w:rsidR="007F6984" w:rsidRPr="00F432B1" w:rsidRDefault="007F6984" w:rsidP="003B654F">
            <w:pPr>
              <w:tabs>
                <w:tab w:val="left" w:pos="1089"/>
              </w:tabs>
              <w:autoSpaceDE w:val="0"/>
              <w:autoSpaceDN w:val="0"/>
              <w:adjustRightInd w:val="0"/>
              <w:rPr>
                <w:rFonts w:ascii="Arial" w:hAnsi="Arial" w:cs="Arial"/>
                <w:sz w:val="18"/>
                <w:szCs w:val="18"/>
              </w:rPr>
            </w:pPr>
            <w:r w:rsidRPr="00F432B1">
              <w:rPr>
                <w:rFonts w:ascii="Arial" w:hAnsi="Arial" w:cs="Arial"/>
                <w:sz w:val="18"/>
                <w:szCs w:val="18"/>
              </w:rPr>
              <w:t>3.3. Equitable access to flood protection</w:t>
            </w:r>
          </w:p>
        </w:tc>
        <w:tc>
          <w:tcPr>
            <w:tcW w:w="687" w:type="dxa"/>
          </w:tcPr>
          <w:p w14:paraId="3DC432F2" w14:textId="340380BF"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tcPr>
          <w:p w14:paraId="2AE35132"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sz w:val="18"/>
                <w:szCs w:val="18"/>
              </w:rPr>
              <w:t>7.2. Multi-functional water infrastructure system</w:t>
            </w:r>
          </w:p>
        </w:tc>
        <w:tc>
          <w:tcPr>
            <w:tcW w:w="561" w:type="dxa"/>
          </w:tcPr>
          <w:p w14:paraId="6DAEB87D" w14:textId="531A1C32"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14:paraId="439192EB" w14:textId="77777777" w:rsidTr="009603D6">
        <w:tc>
          <w:tcPr>
            <w:tcW w:w="4365" w:type="dxa"/>
          </w:tcPr>
          <w:p w14:paraId="0C4EE3FF" w14:textId="77777777" w:rsidR="007F6984" w:rsidRPr="00F432B1" w:rsidRDefault="007F6984" w:rsidP="003B654F">
            <w:pPr>
              <w:autoSpaceDE w:val="0"/>
              <w:autoSpaceDN w:val="0"/>
              <w:adjustRightInd w:val="0"/>
              <w:rPr>
                <w:rFonts w:ascii="Arial" w:hAnsi="Arial" w:cs="Arial"/>
                <w:sz w:val="18"/>
                <w:szCs w:val="18"/>
              </w:rPr>
            </w:pPr>
            <w:r w:rsidRPr="00F432B1">
              <w:rPr>
                <w:rFonts w:ascii="Arial" w:hAnsi="Arial" w:cs="Arial"/>
                <w:sz w:val="18"/>
                <w:szCs w:val="18"/>
              </w:rPr>
              <w:t>3.4. Equitable and affordable access to amenity values of water-related assets</w:t>
            </w:r>
          </w:p>
        </w:tc>
        <w:tc>
          <w:tcPr>
            <w:tcW w:w="687" w:type="dxa"/>
          </w:tcPr>
          <w:p w14:paraId="498D6AA1" w14:textId="056EFEC6"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tcPr>
          <w:p w14:paraId="514076C8"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sz w:val="18"/>
                <w:szCs w:val="18"/>
              </w:rPr>
              <w:t>7.3. Integration and intelligent control</w:t>
            </w:r>
          </w:p>
        </w:tc>
        <w:tc>
          <w:tcPr>
            <w:tcW w:w="561" w:type="dxa"/>
          </w:tcPr>
          <w:p w14:paraId="3119BDC2" w14:textId="2BB88581"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14:paraId="56104FFC" w14:textId="77777777" w:rsidTr="009603D6">
        <w:tc>
          <w:tcPr>
            <w:tcW w:w="4365" w:type="dxa"/>
            <w:vAlign w:val="center"/>
          </w:tcPr>
          <w:p w14:paraId="42BE1A3C" w14:textId="77777777" w:rsidR="007F6984" w:rsidRPr="00F432B1" w:rsidRDefault="007F6984" w:rsidP="003B654F">
            <w:pPr>
              <w:tabs>
                <w:tab w:val="left" w:pos="1190"/>
              </w:tabs>
              <w:autoSpaceDE w:val="0"/>
              <w:autoSpaceDN w:val="0"/>
              <w:adjustRightInd w:val="0"/>
              <w:rPr>
                <w:rFonts w:ascii="Arial" w:hAnsi="Arial" w:cs="Arial"/>
                <w:sz w:val="18"/>
                <w:szCs w:val="18"/>
              </w:rPr>
            </w:pPr>
          </w:p>
        </w:tc>
        <w:tc>
          <w:tcPr>
            <w:tcW w:w="687" w:type="dxa"/>
          </w:tcPr>
          <w:p w14:paraId="120159F9" w14:textId="77777777"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tcPr>
          <w:p w14:paraId="58E567B1"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sz w:val="18"/>
                <w:szCs w:val="18"/>
              </w:rPr>
              <w:t>7.4. Robust infrastructures</w:t>
            </w:r>
          </w:p>
        </w:tc>
        <w:tc>
          <w:tcPr>
            <w:tcW w:w="561" w:type="dxa"/>
          </w:tcPr>
          <w:p w14:paraId="73C7E104" w14:textId="60E66972"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14:paraId="7A03FA99" w14:textId="77777777" w:rsidTr="009603D6">
        <w:tc>
          <w:tcPr>
            <w:tcW w:w="4365" w:type="dxa"/>
          </w:tcPr>
          <w:p w14:paraId="4AD9685D" w14:textId="77777777" w:rsidR="007F6984" w:rsidRPr="00F432B1" w:rsidRDefault="007F6984" w:rsidP="003B654F">
            <w:pPr>
              <w:autoSpaceDE w:val="0"/>
              <w:autoSpaceDN w:val="0"/>
              <w:adjustRightInd w:val="0"/>
              <w:rPr>
                <w:rFonts w:ascii="Arial" w:hAnsi="Arial" w:cs="Arial"/>
                <w:sz w:val="18"/>
                <w:szCs w:val="18"/>
              </w:rPr>
            </w:pPr>
          </w:p>
        </w:tc>
        <w:tc>
          <w:tcPr>
            <w:tcW w:w="687" w:type="dxa"/>
          </w:tcPr>
          <w:p w14:paraId="11858E41" w14:textId="77777777"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tcPr>
          <w:p w14:paraId="4BAF1E9E"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sz w:val="18"/>
                <w:szCs w:val="18"/>
              </w:rPr>
              <w:t>7.5. Infrastructure and ownership at multiple scales</w:t>
            </w:r>
          </w:p>
        </w:tc>
        <w:tc>
          <w:tcPr>
            <w:tcW w:w="561" w:type="dxa"/>
          </w:tcPr>
          <w:p w14:paraId="1836666C" w14:textId="0268347A" w:rsidR="007F6984" w:rsidRPr="00F432B1" w:rsidRDefault="007F6984" w:rsidP="009603D6">
            <w:pPr>
              <w:autoSpaceDE w:val="0"/>
              <w:autoSpaceDN w:val="0"/>
              <w:adjustRightInd w:val="0"/>
              <w:spacing w:after="120"/>
              <w:jc w:val="right"/>
              <w:rPr>
                <w:rFonts w:ascii="Arial" w:hAnsi="Arial" w:cs="Arial"/>
                <w:color w:val="000000"/>
                <w:sz w:val="18"/>
                <w:szCs w:val="18"/>
              </w:rPr>
            </w:pPr>
          </w:p>
        </w:tc>
      </w:tr>
      <w:tr w:rsidR="007F6984" w14:paraId="64CE95A0" w14:textId="77777777" w:rsidTr="009603D6">
        <w:tc>
          <w:tcPr>
            <w:tcW w:w="4365" w:type="dxa"/>
          </w:tcPr>
          <w:p w14:paraId="05B1B6B9" w14:textId="77777777" w:rsidR="007F6984" w:rsidRPr="00F432B1" w:rsidRDefault="007F6984" w:rsidP="003B654F">
            <w:pPr>
              <w:autoSpaceDE w:val="0"/>
              <w:autoSpaceDN w:val="0"/>
              <w:adjustRightInd w:val="0"/>
              <w:rPr>
                <w:rFonts w:ascii="Arial" w:hAnsi="Arial" w:cs="Arial"/>
                <w:sz w:val="18"/>
                <w:szCs w:val="18"/>
              </w:rPr>
            </w:pPr>
          </w:p>
        </w:tc>
        <w:tc>
          <w:tcPr>
            <w:tcW w:w="687" w:type="dxa"/>
          </w:tcPr>
          <w:p w14:paraId="0DBB837E" w14:textId="77777777" w:rsidR="007F6984" w:rsidRPr="00F432B1" w:rsidRDefault="007F6984" w:rsidP="009603D6">
            <w:pPr>
              <w:autoSpaceDE w:val="0"/>
              <w:autoSpaceDN w:val="0"/>
              <w:adjustRightInd w:val="0"/>
              <w:spacing w:after="120"/>
              <w:jc w:val="right"/>
              <w:rPr>
                <w:rFonts w:ascii="Arial" w:hAnsi="Arial" w:cs="Arial"/>
                <w:color w:val="000000"/>
                <w:sz w:val="18"/>
                <w:szCs w:val="18"/>
              </w:rPr>
            </w:pPr>
          </w:p>
        </w:tc>
        <w:tc>
          <w:tcPr>
            <w:tcW w:w="4441" w:type="dxa"/>
          </w:tcPr>
          <w:p w14:paraId="6DB039A9" w14:textId="77777777" w:rsidR="007F6984" w:rsidRPr="00F432B1" w:rsidRDefault="007F6984" w:rsidP="003B654F">
            <w:pPr>
              <w:autoSpaceDE w:val="0"/>
              <w:autoSpaceDN w:val="0"/>
              <w:adjustRightInd w:val="0"/>
              <w:spacing w:after="120"/>
              <w:rPr>
                <w:rFonts w:ascii="Arial" w:hAnsi="Arial" w:cs="Arial"/>
                <w:color w:val="000000"/>
                <w:sz w:val="18"/>
                <w:szCs w:val="18"/>
              </w:rPr>
            </w:pPr>
            <w:r w:rsidRPr="00F432B1">
              <w:rPr>
                <w:rFonts w:ascii="Arial" w:hAnsi="Arial" w:cs="Arial"/>
                <w:sz w:val="18"/>
                <w:szCs w:val="18"/>
              </w:rPr>
              <w:t>7.6. Adequate maintenance</w:t>
            </w:r>
          </w:p>
        </w:tc>
        <w:tc>
          <w:tcPr>
            <w:tcW w:w="561" w:type="dxa"/>
          </w:tcPr>
          <w:p w14:paraId="1CA0EDC6" w14:textId="72B1DBAC" w:rsidR="007F6984" w:rsidRPr="00F432B1" w:rsidRDefault="007F6984" w:rsidP="009603D6">
            <w:pPr>
              <w:autoSpaceDE w:val="0"/>
              <w:autoSpaceDN w:val="0"/>
              <w:adjustRightInd w:val="0"/>
              <w:spacing w:after="120"/>
              <w:jc w:val="right"/>
              <w:rPr>
                <w:rFonts w:ascii="Arial" w:hAnsi="Arial" w:cs="Arial"/>
                <w:color w:val="000000"/>
                <w:sz w:val="18"/>
                <w:szCs w:val="18"/>
              </w:rPr>
            </w:pPr>
          </w:p>
        </w:tc>
      </w:tr>
    </w:tbl>
    <w:p w14:paraId="02D39376" w14:textId="6EFFBBC4" w:rsidR="007F6984" w:rsidRDefault="007F6984" w:rsidP="007F6984">
      <w:pPr>
        <w:pStyle w:val="Body"/>
      </w:pPr>
    </w:p>
    <w:p w14:paraId="63D330E2" w14:textId="77777777" w:rsidR="007F6984" w:rsidRDefault="007F6984">
      <w:pPr>
        <w:rPr>
          <w:rFonts w:ascii="Arial" w:hAnsi="Arial"/>
          <w:sz w:val="20"/>
        </w:rPr>
      </w:pPr>
      <w:r>
        <w:br w:type="page"/>
      </w:r>
    </w:p>
    <w:p w14:paraId="3F69A603" w14:textId="42820D16" w:rsidR="009756AE" w:rsidRDefault="009756AE" w:rsidP="00AE73C3">
      <w:pPr>
        <w:pStyle w:val="CRCH1"/>
        <w:outlineLvl w:val="0"/>
      </w:pPr>
      <w:bookmarkStart w:id="26" w:name="_Toc153297008"/>
      <w:r>
        <w:lastRenderedPageBreak/>
        <w:t xml:space="preserve">Appendix </w:t>
      </w:r>
      <w:r w:rsidR="006B75D9">
        <w:t>3</w:t>
      </w:r>
      <w:r>
        <w:t xml:space="preserve"> Goal Area transition results</w:t>
      </w:r>
      <w:bookmarkEnd w:id="26"/>
    </w:p>
    <w:p w14:paraId="4C11BC5D" w14:textId="123CD505" w:rsidR="00D10065" w:rsidRPr="00C96B10" w:rsidRDefault="00D10065" w:rsidP="00D10065">
      <w:pPr>
        <w:pStyle w:val="Body"/>
      </w:pPr>
      <w:r w:rsidRPr="00C96B10">
        <w:t xml:space="preserve">This </w:t>
      </w:r>
      <w:r>
        <w:t xml:space="preserve">appendix </w:t>
      </w:r>
      <w:r w:rsidRPr="00C96B10">
        <w:t>considers each W</w:t>
      </w:r>
      <w:r>
        <w:t xml:space="preserve">ater </w:t>
      </w:r>
      <w:r w:rsidR="00F17153">
        <w:t xml:space="preserve">Sensitive City </w:t>
      </w:r>
      <w:r>
        <w:t>Go</w:t>
      </w:r>
      <w:r w:rsidRPr="00C96B10">
        <w:t xml:space="preserve">al Area in turn, providing commentary on the current and desired future state, and </w:t>
      </w:r>
      <w:r>
        <w:t>summarising the identified</w:t>
      </w:r>
      <w:r w:rsidRPr="00C96B10">
        <w:t xml:space="preserve"> strategies to embed the </w:t>
      </w:r>
      <w:r>
        <w:t xml:space="preserve">relevant </w:t>
      </w:r>
      <w:r w:rsidRPr="00C96B10">
        <w:t>practice</w:t>
      </w:r>
      <w:r>
        <w:t xml:space="preserve"> change</w:t>
      </w:r>
      <w:r w:rsidRPr="00C96B10">
        <w:t xml:space="preserve">. These </w:t>
      </w:r>
      <w:r w:rsidR="003B654F">
        <w:t xml:space="preserve">Goal Area </w:t>
      </w:r>
      <w:r w:rsidRPr="00C96B10">
        <w:t xml:space="preserve">strategies are informed by </w:t>
      </w:r>
      <w:r>
        <w:t>the Transition Dynamics Framework</w:t>
      </w:r>
      <w:r w:rsidRPr="00C96B10">
        <w:t xml:space="preserve">. </w:t>
      </w:r>
    </w:p>
    <w:p w14:paraId="77687A94" w14:textId="77777777" w:rsidR="00C61D28" w:rsidRDefault="00C61D28">
      <w:pPr>
        <w:rPr>
          <w:rFonts w:ascii="Arial" w:eastAsiaTheme="majorEastAsia" w:hAnsi="Arial" w:cstheme="majorBidi"/>
          <w:b/>
          <w:bCs/>
          <w:sz w:val="28"/>
          <w:szCs w:val="28"/>
        </w:rPr>
      </w:pPr>
      <w:r>
        <w:br w:type="page"/>
      </w:r>
    </w:p>
    <w:p w14:paraId="1BA52F50" w14:textId="357F8044" w:rsidR="009756AE" w:rsidRPr="00C96B10" w:rsidRDefault="009756AE" w:rsidP="009756AE">
      <w:pPr>
        <w:pStyle w:val="CRCH2"/>
        <w:rPr>
          <w:lang w:val="en-AU"/>
        </w:rPr>
      </w:pPr>
      <w:r w:rsidRPr="00C96B10">
        <w:rPr>
          <w:lang w:val="en-AU"/>
        </w:rPr>
        <w:lastRenderedPageBreak/>
        <w:t>Goal Area 1 – Ensure good water sensitive governance</w:t>
      </w:r>
    </w:p>
    <w:p w14:paraId="2B14CEB4" w14:textId="77777777" w:rsidR="009756AE" w:rsidRPr="00C96B10" w:rsidRDefault="009756AE" w:rsidP="009756AE">
      <w:pPr>
        <w:pStyle w:val="CRCH3"/>
      </w:pPr>
      <w:r w:rsidRPr="00C96B10">
        <w:t>What this goal area includes:</w:t>
      </w:r>
    </w:p>
    <w:p w14:paraId="584AA389" w14:textId="5A7FB841" w:rsidR="009756AE" w:rsidRPr="00C96B10" w:rsidRDefault="009756AE" w:rsidP="00380DA1">
      <w:pPr>
        <w:pStyle w:val="CRCBullets"/>
      </w:pPr>
      <w:r w:rsidRPr="00C96B10">
        <w:t xml:space="preserve">Practitioners have </w:t>
      </w:r>
      <w:r w:rsidR="006B75D9">
        <w:t>WSC</w:t>
      </w:r>
      <w:r w:rsidRPr="00C96B10">
        <w:t xml:space="preserve"> skills and knowledge, foster meaningful engagement and enhance inter-organisational planning and delivery.</w:t>
      </w:r>
    </w:p>
    <w:p w14:paraId="427097EF" w14:textId="0DDFC8AF" w:rsidR="009756AE" w:rsidRPr="00C96B10" w:rsidRDefault="009756AE" w:rsidP="00380DA1">
      <w:pPr>
        <w:pStyle w:val="CRCBullets"/>
      </w:pPr>
      <w:r w:rsidRPr="00C96B10">
        <w:t xml:space="preserve">Urban planning decisions, processes and practices support </w:t>
      </w:r>
      <w:r w:rsidR="006B75D9">
        <w:t>WSC</w:t>
      </w:r>
      <w:r w:rsidRPr="00C96B10">
        <w:t xml:space="preserve"> outcomes</w:t>
      </w:r>
      <w:r w:rsidRPr="00C96B10">
        <w:rPr>
          <w:rStyle w:val="FootnoteReference"/>
          <w:rFonts w:eastAsiaTheme="majorEastAsia"/>
          <w:szCs w:val="20"/>
        </w:rPr>
        <w:footnoteReference w:id="5"/>
      </w:r>
      <w:r w:rsidRPr="00C96B10">
        <w:t>.</w:t>
      </w:r>
    </w:p>
    <w:p w14:paraId="74818B81" w14:textId="4911C9DD" w:rsidR="009756AE" w:rsidRPr="00C96B10" w:rsidRDefault="009756AE" w:rsidP="00380DA1">
      <w:pPr>
        <w:pStyle w:val="CRCBullets"/>
      </w:pPr>
      <w:r w:rsidRPr="00C96B10">
        <w:t xml:space="preserve">Institutional processes support robust, effective, transparent and stable cross-sectoral arrangements, with joint accountability between all sectors, organisations and levels on how </w:t>
      </w:r>
      <w:r w:rsidR="006B75D9">
        <w:t>WSC</w:t>
      </w:r>
      <w:r w:rsidRPr="00C96B10">
        <w:t xml:space="preserve"> goals should be achieved.</w:t>
      </w:r>
    </w:p>
    <w:p w14:paraId="28D1D258" w14:textId="2E6AAD22" w:rsidR="009756AE" w:rsidRPr="00C96B10" w:rsidRDefault="009756AE" w:rsidP="00380DA1">
      <w:pPr>
        <w:pStyle w:val="CRCBullets"/>
      </w:pPr>
      <w:r w:rsidRPr="00C96B10">
        <w:t xml:space="preserve">Citizens are meaningfully involved and empowered in </w:t>
      </w:r>
      <w:r w:rsidR="0032301D">
        <w:t>decision making</w:t>
      </w:r>
      <w:r w:rsidRPr="00C96B10">
        <w:t xml:space="preserve"> processes.</w:t>
      </w:r>
    </w:p>
    <w:p w14:paraId="147F44D3" w14:textId="16A7C94B" w:rsidR="009756AE" w:rsidRPr="00C96B10" w:rsidRDefault="009756AE" w:rsidP="00380DA1">
      <w:pPr>
        <w:pStyle w:val="CRCBullets"/>
      </w:pPr>
      <w:r w:rsidRPr="00C96B10">
        <w:t xml:space="preserve">The shared vision and narrative for urban water management links to broader regional aspirations and drives innovation and </w:t>
      </w:r>
      <w:r w:rsidR="006B75D9">
        <w:t>WSC practice</w:t>
      </w:r>
      <w:r w:rsidRPr="00C96B10">
        <w:t xml:space="preserve"> across all sectors and government levels.</w:t>
      </w:r>
    </w:p>
    <w:p w14:paraId="718017BC" w14:textId="343ED0FD" w:rsidR="009756AE" w:rsidRPr="00C96B10" w:rsidRDefault="009756AE" w:rsidP="00380DA1">
      <w:pPr>
        <w:pStyle w:val="CRCBullets"/>
      </w:pPr>
      <w:r w:rsidRPr="00C96B10">
        <w:t>Revenue, funding and investment models include non-market values and drive investments.</w:t>
      </w:r>
    </w:p>
    <w:p w14:paraId="5A1B7344" w14:textId="4D80B72F" w:rsidR="009756AE" w:rsidRDefault="009756AE" w:rsidP="00380DA1">
      <w:pPr>
        <w:pStyle w:val="CRCBullets"/>
      </w:pPr>
      <w:r w:rsidRPr="00C96B10">
        <w:t xml:space="preserve">Many different perspectives are included in urban water governance arrangements and </w:t>
      </w:r>
      <w:r w:rsidR="0032301D">
        <w:t>decision making</w:t>
      </w:r>
      <w:r w:rsidRPr="00C96B10">
        <w:t>.</w:t>
      </w:r>
    </w:p>
    <w:p w14:paraId="7FA0D417" w14:textId="77777777" w:rsidR="00456894" w:rsidRDefault="00456894" w:rsidP="006B75D9">
      <w:pPr>
        <w:pStyle w:val="CRCH3"/>
        <w:spacing w:after="120"/>
      </w:pPr>
    </w:p>
    <w:p w14:paraId="6A21EE2A" w14:textId="18C60454" w:rsidR="009756AE" w:rsidRPr="00C96B10" w:rsidRDefault="009756AE" w:rsidP="009756AE">
      <w:pPr>
        <w:pStyle w:val="CRCH3"/>
      </w:pPr>
      <w:r w:rsidRPr="00C96B10">
        <w:t>Scoring</w:t>
      </w:r>
    </w:p>
    <w:tbl>
      <w:tblPr>
        <w:tblStyle w:val="TableGrid"/>
        <w:tblW w:w="0" w:type="auto"/>
        <w:tblLook w:val="04A0" w:firstRow="1" w:lastRow="0" w:firstColumn="1" w:lastColumn="0" w:noHBand="0" w:noVBand="1"/>
      </w:tblPr>
      <w:tblGrid>
        <w:gridCol w:w="4533"/>
        <w:gridCol w:w="4534"/>
      </w:tblGrid>
      <w:tr w:rsidR="009756AE" w:rsidRPr="00C96B10" w14:paraId="79FB98C5" w14:textId="77777777" w:rsidTr="006B75D9">
        <w:tc>
          <w:tcPr>
            <w:tcW w:w="4533" w:type="dxa"/>
            <w:shd w:val="clear" w:color="auto" w:fill="004B4F"/>
          </w:tcPr>
          <w:p w14:paraId="32BAA1C4" w14:textId="6F801BE5" w:rsidR="009756AE" w:rsidRPr="00C96B10" w:rsidRDefault="009756AE" w:rsidP="006B75D9">
            <w:pPr>
              <w:pStyle w:val="Body"/>
              <w:spacing w:after="120"/>
              <w:jc w:val="center"/>
            </w:pPr>
            <w:r w:rsidRPr="00C96B10">
              <w:t xml:space="preserve">How does </w:t>
            </w:r>
            <w:r w:rsidR="006B75D9" w:rsidRPr="006B75D9">
              <w:rPr>
                <w:highlight w:val="yellow"/>
              </w:rPr>
              <w:t xml:space="preserve">place </w:t>
            </w:r>
            <w:r w:rsidRPr="00C96B10">
              <w:t>rate today?</w:t>
            </w:r>
          </w:p>
        </w:tc>
        <w:tc>
          <w:tcPr>
            <w:tcW w:w="4534" w:type="dxa"/>
            <w:shd w:val="clear" w:color="auto" w:fill="004B4F"/>
          </w:tcPr>
          <w:p w14:paraId="3CDCB43F" w14:textId="43BFEC7E" w:rsidR="009756AE" w:rsidRPr="00C96B10" w:rsidRDefault="009756AE" w:rsidP="006B75D9">
            <w:pPr>
              <w:pStyle w:val="Body"/>
              <w:spacing w:after="120"/>
              <w:jc w:val="center"/>
            </w:pPr>
            <w:r w:rsidRPr="00C96B10">
              <w:t xml:space="preserve">How does </w:t>
            </w:r>
            <w:r w:rsidR="006B75D9" w:rsidRPr="006B75D9">
              <w:rPr>
                <w:highlight w:val="yellow"/>
              </w:rPr>
              <w:t xml:space="preserve">place </w:t>
            </w:r>
            <w:r w:rsidRPr="00C96B10">
              <w:t>want to rate in the future?</w:t>
            </w:r>
          </w:p>
        </w:tc>
      </w:tr>
      <w:tr w:rsidR="00C77AE2" w:rsidRPr="00C96B10" w14:paraId="4D9209B1" w14:textId="77777777" w:rsidTr="006B75D9">
        <w:tc>
          <w:tcPr>
            <w:tcW w:w="4533" w:type="dxa"/>
          </w:tcPr>
          <w:p w14:paraId="4420AD22" w14:textId="71D3A708" w:rsidR="00C77AE2" w:rsidRPr="00C96B10" w:rsidRDefault="00C77AE2" w:rsidP="00C77AE2">
            <w:pPr>
              <w:pStyle w:val="Body"/>
              <w:spacing w:after="120"/>
              <w:jc w:val="center"/>
            </w:pPr>
            <w:r w:rsidRPr="00C77AE2">
              <w:rPr>
                <w:highlight w:val="yellow"/>
              </w:rPr>
              <w:t>XX</w:t>
            </w:r>
            <w:r w:rsidRPr="00C96B10">
              <w:t>/5</w:t>
            </w:r>
          </w:p>
        </w:tc>
        <w:tc>
          <w:tcPr>
            <w:tcW w:w="4534" w:type="dxa"/>
          </w:tcPr>
          <w:p w14:paraId="349EDD06" w14:textId="40D81CE0" w:rsidR="00C77AE2" w:rsidRPr="00C96B10" w:rsidRDefault="00C77AE2" w:rsidP="00C77AE2">
            <w:pPr>
              <w:pStyle w:val="Body"/>
              <w:spacing w:after="120"/>
              <w:jc w:val="center"/>
            </w:pPr>
            <w:r w:rsidRPr="00C77AE2">
              <w:rPr>
                <w:highlight w:val="yellow"/>
              </w:rPr>
              <w:t>XX</w:t>
            </w:r>
            <w:r w:rsidRPr="00C96B10">
              <w:t>/5</w:t>
            </w:r>
          </w:p>
        </w:tc>
      </w:tr>
    </w:tbl>
    <w:p w14:paraId="768AB552" w14:textId="77777777" w:rsidR="009756AE" w:rsidRPr="00C96B10" w:rsidRDefault="009756AE" w:rsidP="006B75D9">
      <w:pPr>
        <w:pStyle w:val="CRCH3"/>
        <w:spacing w:after="120"/>
      </w:pPr>
    </w:p>
    <w:p w14:paraId="425B0BD1" w14:textId="77777777" w:rsidR="009756AE" w:rsidRPr="00C96B10" w:rsidRDefault="009756AE" w:rsidP="009756AE">
      <w:pPr>
        <w:pStyle w:val="CRCH3"/>
      </w:pPr>
      <w:r w:rsidRPr="00C96B10">
        <w:t>Main areas for improvement in benchmarking score (followed by the current benchmark score)</w:t>
      </w:r>
    </w:p>
    <w:p w14:paraId="39E122AC" w14:textId="41B2C6D4" w:rsidR="009756AE" w:rsidRPr="006B75D9" w:rsidRDefault="006B75D9" w:rsidP="00380DA1">
      <w:pPr>
        <w:pStyle w:val="CRCBullets"/>
        <w:rPr>
          <w:highlight w:val="yellow"/>
        </w:rPr>
      </w:pPr>
      <w:r w:rsidRPr="006B75D9">
        <w:rPr>
          <w:highlight w:val="yellow"/>
        </w:rPr>
        <w:t>XXX (XX/5)</w:t>
      </w:r>
    </w:p>
    <w:p w14:paraId="6F236E38" w14:textId="56D2BB95" w:rsidR="006B75D9" w:rsidRPr="006B75D9" w:rsidRDefault="006B75D9" w:rsidP="006B75D9">
      <w:pPr>
        <w:pStyle w:val="CRCBullets"/>
        <w:rPr>
          <w:highlight w:val="yellow"/>
        </w:rPr>
      </w:pPr>
      <w:r w:rsidRPr="006B75D9">
        <w:rPr>
          <w:highlight w:val="yellow"/>
        </w:rPr>
        <w:t>XXX (XX/5)</w:t>
      </w:r>
    </w:p>
    <w:p w14:paraId="65D9C9E6" w14:textId="6D732A9B" w:rsidR="006B75D9" w:rsidRPr="006B75D9" w:rsidRDefault="006B75D9" w:rsidP="006B75D9">
      <w:pPr>
        <w:pStyle w:val="CRCBullets"/>
        <w:rPr>
          <w:highlight w:val="yellow"/>
        </w:rPr>
      </w:pPr>
      <w:r w:rsidRPr="006B75D9">
        <w:rPr>
          <w:highlight w:val="yellow"/>
        </w:rPr>
        <w:t>XXX (XX/5)</w:t>
      </w:r>
    </w:p>
    <w:p w14:paraId="59476B4C" w14:textId="77777777" w:rsidR="00456894" w:rsidRDefault="00456894" w:rsidP="006B75D9">
      <w:pPr>
        <w:pStyle w:val="CRCH3"/>
        <w:spacing w:after="120"/>
      </w:pPr>
    </w:p>
    <w:p w14:paraId="6C565B87" w14:textId="3A0E7FBE" w:rsidR="009756AE" w:rsidRPr="00C96B10" w:rsidRDefault="009756AE" w:rsidP="006B75D9">
      <w:pPr>
        <w:pStyle w:val="CRCH3"/>
        <w:spacing w:after="120"/>
      </w:pPr>
      <w:r w:rsidRPr="00C96B10">
        <w:t>Required practice change</w:t>
      </w:r>
    </w:p>
    <w:p w14:paraId="480238DD" w14:textId="323B66E9" w:rsidR="009756AE" w:rsidRPr="006B75D9" w:rsidRDefault="006B75D9" w:rsidP="00380DA1">
      <w:pPr>
        <w:pStyle w:val="CRCBullets"/>
        <w:rPr>
          <w:highlight w:val="yellow"/>
        </w:rPr>
      </w:pPr>
      <w:r w:rsidRPr="006B75D9">
        <w:rPr>
          <w:highlight w:val="yellow"/>
        </w:rPr>
        <w:t>XXX</w:t>
      </w:r>
    </w:p>
    <w:p w14:paraId="69514606" w14:textId="29215A0D" w:rsidR="00380DA1" w:rsidRPr="006B75D9" w:rsidRDefault="006B75D9" w:rsidP="00380DA1">
      <w:pPr>
        <w:pStyle w:val="CRCBullets"/>
        <w:rPr>
          <w:highlight w:val="yellow"/>
        </w:rPr>
      </w:pPr>
      <w:r w:rsidRPr="006B75D9">
        <w:rPr>
          <w:highlight w:val="yellow"/>
        </w:rPr>
        <w:t>XXX</w:t>
      </w:r>
    </w:p>
    <w:p w14:paraId="350EEDD0" w14:textId="77777777" w:rsidR="00456894" w:rsidRDefault="00456894" w:rsidP="006B75D9">
      <w:pPr>
        <w:pStyle w:val="CRCH3"/>
        <w:spacing w:after="120"/>
      </w:pPr>
    </w:p>
    <w:p w14:paraId="40A54493" w14:textId="23EC2332" w:rsidR="009756AE" w:rsidRPr="00C96B10" w:rsidRDefault="009756AE" w:rsidP="006B75D9">
      <w:pPr>
        <w:pStyle w:val="CRCH3"/>
        <w:spacing w:after="120"/>
      </w:pPr>
      <w:r w:rsidRPr="00C96B10">
        <w:t>Transitions analysis (what is the status of this new practice?)</w:t>
      </w:r>
    </w:p>
    <w:p w14:paraId="5F65F75E" w14:textId="77777777" w:rsidR="006B75D9" w:rsidRPr="006B75D9" w:rsidRDefault="006B75D9" w:rsidP="006B75D9">
      <w:pPr>
        <w:pStyle w:val="CRCBullets"/>
        <w:rPr>
          <w:highlight w:val="yellow"/>
        </w:rPr>
      </w:pPr>
      <w:r w:rsidRPr="006B75D9">
        <w:rPr>
          <w:highlight w:val="yellow"/>
        </w:rPr>
        <w:t>XXX</w:t>
      </w:r>
    </w:p>
    <w:p w14:paraId="03F66D00" w14:textId="77777777" w:rsidR="006B75D9" w:rsidRDefault="006B75D9" w:rsidP="006B75D9">
      <w:pPr>
        <w:pStyle w:val="CRCBullets"/>
        <w:rPr>
          <w:highlight w:val="yellow"/>
        </w:rPr>
      </w:pPr>
      <w:r w:rsidRPr="006B75D9">
        <w:rPr>
          <w:highlight w:val="yellow"/>
        </w:rPr>
        <w:t xml:space="preserve">XXX </w:t>
      </w:r>
    </w:p>
    <w:p w14:paraId="14F8B61A" w14:textId="71812F09" w:rsidR="006B75D9" w:rsidRPr="006B75D9" w:rsidRDefault="006B75D9" w:rsidP="006B75D9">
      <w:pPr>
        <w:pStyle w:val="CRCBullets"/>
        <w:rPr>
          <w:highlight w:val="yellow"/>
        </w:rPr>
      </w:pPr>
      <w:r w:rsidRPr="006B75D9">
        <w:rPr>
          <w:highlight w:val="yellow"/>
        </w:rPr>
        <w:t>XXX</w:t>
      </w:r>
    </w:p>
    <w:p w14:paraId="65CFBA59" w14:textId="59B7A540" w:rsidR="006B75D9" w:rsidRPr="006B75D9" w:rsidRDefault="006B75D9" w:rsidP="006B75D9">
      <w:pPr>
        <w:pStyle w:val="CRCBullets"/>
        <w:rPr>
          <w:highlight w:val="yellow"/>
        </w:rPr>
      </w:pPr>
      <w:r w:rsidRPr="006B75D9">
        <w:rPr>
          <w:highlight w:val="yellow"/>
        </w:rPr>
        <w:t>XXX</w:t>
      </w:r>
    </w:p>
    <w:p w14:paraId="6944621A" w14:textId="77777777" w:rsidR="006B75D9" w:rsidRDefault="006B75D9" w:rsidP="006B75D9">
      <w:pPr>
        <w:pStyle w:val="Body"/>
        <w:spacing w:after="120"/>
      </w:pPr>
    </w:p>
    <w:p w14:paraId="3FC8BC3F" w14:textId="27557866" w:rsidR="00934D73" w:rsidRDefault="00934D73" w:rsidP="00934D73">
      <w:pPr>
        <w:pStyle w:val="Body"/>
      </w:pPr>
      <w:r>
        <w:t>Figure</w:t>
      </w:r>
      <w:r w:rsidR="00370FC7">
        <w:t>s</w:t>
      </w:r>
      <w:r>
        <w:t xml:space="preserve"> </w:t>
      </w:r>
      <w:r w:rsidR="006B75D9" w:rsidRPr="006B75D9">
        <w:rPr>
          <w:highlight w:val="yellow"/>
        </w:rPr>
        <w:t>XX</w:t>
      </w:r>
      <w:r w:rsidR="00370FC7">
        <w:t xml:space="preserve"> </w:t>
      </w:r>
      <w:r>
        <w:t xml:space="preserve">and </w:t>
      </w:r>
      <w:r w:rsidR="006B75D9" w:rsidRPr="006B75D9">
        <w:rPr>
          <w:highlight w:val="yellow"/>
        </w:rPr>
        <w:t>XX</w:t>
      </w:r>
      <w:r w:rsidR="00370FC7">
        <w:t xml:space="preserve"> </w:t>
      </w:r>
      <w:r>
        <w:t xml:space="preserve">outline the transition analysis for this goal area, and strategies recommended to advance to the next phase of change. </w:t>
      </w:r>
    </w:p>
    <w:p w14:paraId="26E3F2DC" w14:textId="77777777" w:rsidR="009756AE" w:rsidRDefault="009756AE" w:rsidP="009756AE">
      <w:pPr>
        <w:pStyle w:val="Body"/>
      </w:pPr>
      <w:commentRangeStart w:id="27"/>
      <w:r w:rsidRPr="00C96B10">
        <w:rPr>
          <w:noProof/>
        </w:rPr>
        <w:lastRenderedPageBreak/>
        <w:drawing>
          <wp:inline distT="0" distB="0" distL="0" distR="0" wp14:anchorId="47045F31" wp14:editId="7B784A9A">
            <wp:extent cx="5760000" cy="3444689"/>
            <wp:effectExtent l="0" t="0" r="0" b="3810"/>
            <wp:docPr id="1304998695" name="Picture 2" descr="A group of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98695" name="Picture 2" descr="A group of colorful square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3444689"/>
                    </a:xfrm>
                    <a:prstGeom prst="rect">
                      <a:avLst/>
                    </a:prstGeom>
                    <a:noFill/>
                  </pic:spPr>
                </pic:pic>
              </a:graphicData>
            </a:graphic>
          </wp:inline>
        </w:drawing>
      </w:r>
      <w:commentRangeEnd w:id="27"/>
      <w:r w:rsidR="00E90E00">
        <w:rPr>
          <w:rStyle w:val="CommentReference"/>
          <w:rFonts w:asciiTheme="minorHAnsi" w:hAnsiTheme="minorHAnsi"/>
        </w:rPr>
        <w:commentReference w:id="27"/>
      </w:r>
    </w:p>
    <w:p w14:paraId="11E89ADF" w14:textId="64EEDE36" w:rsidR="009756AE" w:rsidRPr="005642E6" w:rsidRDefault="009756AE" w:rsidP="009756AE">
      <w:pPr>
        <w:pStyle w:val="CRCH3"/>
        <w:rPr>
          <w:i/>
          <w:iCs/>
        </w:rPr>
      </w:pPr>
      <w:r w:rsidRPr="005642E6">
        <w:rPr>
          <w:i/>
          <w:iCs/>
        </w:rPr>
        <w:t>Figure</w:t>
      </w:r>
      <w:r w:rsidR="00B8252D" w:rsidRPr="005642E6">
        <w:rPr>
          <w:i/>
          <w:iCs/>
        </w:rPr>
        <w:t xml:space="preserve"> </w:t>
      </w:r>
      <w:r w:rsidR="00E90E00" w:rsidRPr="00E90E00">
        <w:rPr>
          <w:i/>
          <w:iCs/>
          <w:highlight w:val="yellow"/>
        </w:rPr>
        <w:t>XX</w:t>
      </w:r>
      <w:r w:rsidRPr="005642E6">
        <w:rPr>
          <w:i/>
          <w:iCs/>
        </w:rPr>
        <w:t>. Assessment of presence of enabling factors to support the new practice</w:t>
      </w:r>
    </w:p>
    <w:p w14:paraId="02EC59FB" w14:textId="77777777" w:rsidR="009756AE" w:rsidRDefault="009756AE" w:rsidP="009756AE">
      <w:pPr>
        <w:pStyle w:val="Body"/>
      </w:pPr>
      <w:r w:rsidRPr="00C96B10">
        <w:rPr>
          <w:noProof/>
        </w:rPr>
        <w:drawing>
          <wp:inline distT="0" distB="0" distL="0" distR="0" wp14:anchorId="5E71FA57" wp14:editId="4851D3B0">
            <wp:extent cx="5760000" cy="3471216"/>
            <wp:effectExtent l="0" t="0" r="0" b="0"/>
            <wp:docPr id="127440716" name="Picture 3" descr="A black and yellow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0716" name="Picture 3" descr="A black and yellow squares with white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3471216"/>
                    </a:xfrm>
                    <a:prstGeom prst="rect">
                      <a:avLst/>
                    </a:prstGeom>
                    <a:noFill/>
                  </pic:spPr>
                </pic:pic>
              </a:graphicData>
            </a:graphic>
          </wp:inline>
        </w:drawing>
      </w:r>
    </w:p>
    <w:p w14:paraId="0BF2FC7C" w14:textId="6123D182" w:rsidR="00C61D28" w:rsidRPr="005642E6" w:rsidRDefault="009756AE" w:rsidP="00C61D28">
      <w:pPr>
        <w:pStyle w:val="Body"/>
        <w:rPr>
          <w:b/>
          <w:bCs/>
          <w:i/>
          <w:iCs/>
        </w:rPr>
      </w:pPr>
      <w:r w:rsidRPr="005642E6">
        <w:rPr>
          <w:b/>
          <w:bCs/>
          <w:i/>
          <w:iCs/>
        </w:rPr>
        <w:t>Figure</w:t>
      </w:r>
      <w:r w:rsidR="00B8252D" w:rsidRPr="005642E6">
        <w:rPr>
          <w:b/>
          <w:bCs/>
          <w:i/>
          <w:iCs/>
        </w:rPr>
        <w:t xml:space="preserve"> </w:t>
      </w:r>
      <w:r w:rsidR="00E90E00" w:rsidRPr="00E90E00">
        <w:rPr>
          <w:b/>
          <w:bCs/>
          <w:i/>
          <w:iCs/>
          <w:highlight w:val="yellow"/>
        </w:rPr>
        <w:t>XX</w:t>
      </w:r>
      <w:r w:rsidRPr="005642E6">
        <w:rPr>
          <w:b/>
          <w:bCs/>
          <w:i/>
          <w:iCs/>
        </w:rPr>
        <w:t xml:space="preserve">. Strategic actions to advance to </w:t>
      </w:r>
      <w:r w:rsidR="001F276D" w:rsidRPr="005642E6">
        <w:rPr>
          <w:b/>
          <w:bCs/>
          <w:i/>
          <w:iCs/>
        </w:rPr>
        <w:t>the</w:t>
      </w:r>
      <w:r w:rsidRPr="005642E6">
        <w:rPr>
          <w:b/>
          <w:bCs/>
          <w:i/>
          <w:iCs/>
        </w:rPr>
        <w:t xml:space="preserve"> next transition phase</w:t>
      </w:r>
    </w:p>
    <w:tbl>
      <w:tblPr>
        <w:tblStyle w:val="TableGrid"/>
        <w:tblW w:w="0" w:type="auto"/>
        <w:tblLook w:val="04A0" w:firstRow="1" w:lastRow="0" w:firstColumn="1" w:lastColumn="0" w:noHBand="0" w:noVBand="1"/>
      </w:tblPr>
      <w:tblGrid>
        <w:gridCol w:w="5027"/>
        <w:gridCol w:w="5027"/>
      </w:tblGrid>
      <w:tr w:rsidR="003B654F" w:rsidRPr="00C96B10" w14:paraId="47083498" w14:textId="77777777" w:rsidTr="00E90E00">
        <w:tc>
          <w:tcPr>
            <w:tcW w:w="5027" w:type="dxa"/>
            <w:shd w:val="clear" w:color="auto" w:fill="004B4F"/>
          </w:tcPr>
          <w:p w14:paraId="55E2579B" w14:textId="0050303D" w:rsidR="003B654F" w:rsidRPr="00C96B10" w:rsidRDefault="003B654F" w:rsidP="003B654F">
            <w:pPr>
              <w:pStyle w:val="CRCH3"/>
            </w:pPr>
            <w:commentRangeStart w:id="28"/>
            <w:r>
              <w:lastRenderedPageBreak/>
              <w:t>Goal Area s</w:t>
            </w:r>
            <w:r w:rsidRPr="00C96B10">
              <w:t>trategies</w:t>
            </w:r>
          </w:p>
        </w:tc>
        <w:tc>
          <w:tcPr>
            <w:tcW w:w="5027" w:type="dxa"/>
            <w:shd w:val="clear" w:color="auto" w:fill="004B4F"/>
          </w:tcPr>
          <w:p w14:paraId="6747C2C7" w14:textId="77777777" w:rsidR="003B654F" w:rsidRPr="00C96B10" w:rsidRDefault="003B654F" w:rsidP="003B654F">
            <w:pPr>
              <w:pStyle w:val="CRCH3"/>
            </w:pPr>
            <w:r w:rsidRPr="00C96B10">
              <w:t>Outcomes</w:t>
            </w:r>
            <w:commentRangeEnd w:id="28"/>
            <w:r w:rsidR="00E90E00">
              <w:rPr>
                <w:rStyle w:val="CommentReference"/>
                <w:rFonts w:asciiTheme="minorHAnsi" w:hAnsiTheme="minorHAnsi"/>
                <w:b w:val="0"/>
              </w:rPr>
              <w:commentReference w:id="28"/>
            </w:r>
          </w:p>
        </w:tc>
      </w:tr>
      <w:tr w:rsidR="003B654F" w:rsidRPr="00C96B10" w14:paraId="172EAC9F" w14:textId="77777777" w:rsidTr="0084429B">
        <w:tc>
          <w:tcPr>
            <w:tcW w:w="5027" w:type="dxa"/>
          </w:tcPr>
          <w:p w14:paraId="54B35979" w14:textId="77777777" w:rsidR="003B654F" w:rsidRPr="00E90E00" w:rsidRDefault="00E90E00" w:rsidP="00E90E00">
            <w:pPr>
              <w:pStyle w:val="Body"/>
              <w:numPr>
                <w:ilvl w:val="0"/>
                <w:numId w:val="29"/>
              </w:numPr>
              <w:ind w:left="447"/>
              <w:rPr>
                <w:highlight w:val="yellow"/>
              </w:rPr>
            </w:pPr>
            <w:r w:rsidRPr="00E90E00">
              <w:rPr>
                <w:highlight w:val="yellow"/>
              </w:rPr>
              <w:t>XXX</w:t>
            </w:r>
          </w:p>
          <w:p w14:paraId="208F2D1F" w14:textId="77777777" w:rsidR="00E90E00" w:rsidRPr="00E90E00" w:rsidRDefault="00E90E00" w:rsidP="00E90E00">
            <w:pPr>
              <w:pStyle w:val="Body"/>
              <w:numPr>
                <w:ilvl w:val="0"/>
                <w:numId w:val="29"/>
              </w:numPr>
              <w:ind w:left="447"/>
              <w:rPr>
                <w:highlight w:val="yellow"/>
              </w:rPr>
            </w:pPr>
            <w:r w:rsidRPr="00E90E00">
              <w:rPr>
                <w:highlight w:val="yellow"/>
              </w:rPr>
              <w:t>XXX</w:t>
            </w:r>
          </w:p>
          <w:p w14:paraId="358A5D37" w14:textId="77777777" w:rsidR="00E90E00" w:rsidRPr="00E90E00" w:rsidRDefault="00E90E00" w:rsidP="00E90E00">
            <w:pPr>
              <w:pStyle w:val="Body"/>
              <w:numPr>
                <w:ilvl w:val="0"/>
                <w:numId w:val="29"/>
              </w:numPr>
              <w:ind w:left="447"/>
              <w:rPr>
                <w:highlight w:val="yellow"/>
              </w:rPr>
            </w:pPr>
            <w:r w:rsidRPr="00E90E00">
              <w:rPr>
                <w:highlight w:val="yellow"/>
              </w:rPr>
              <w:t>XXX</w:t>
            </w:r>
          </w:p>
          <w:p w14:paraId="3832AEDD" w14:textId="70D5B68C" w:rsidR="00E90E00" w:rsidRPr="00E90E00" w:rsidRDefault="00E90E00" w:rsidP="00E90E00">
            <w:pPr>
              <w:pStyle w:val="Body"/>
              <w:numPr>
                <w:ilvl w:val="0"/>
                <w:numId w:val="29"/>
              </w:numPr>
              <w:ind w:left="447"/>
              <w:rPr>
                <w:highlight w:val="yellow"/>
              </w:rPr>
            </w:pPr>
            <w:r w:rsidRPr="00E90E00">
              <w:rPr>
                <w:highlight w:val="yellow"/>
              </w:rPr>
              <w:t>XXX</w:t>
            </w:r>
          </w:p>
        </w:tc>
        <w:tc>
          <w:tcPr>
            <w:tcW w:w="5027" w:type="dxa"/>
          </w:tcPr>
          <w:p w14:paraId="675D2984" w14:textId="77777777" w:rsidR="003B654F" w:rsidRPr="00E90E00" w:rsidRDefault="00E90E00" w:rsidP="003B654F">
            <w:pPr>
              <w:pStyle w:val="Body"/>
              <w:numPr>
                <w:ilvl w:val="0"/>
                <w:numId w:val="30"/>
              </w:numPr>
              <w:rPr>
                <w:highlight w:val="yellow"/>
              </w:rPr>
            </w:pPr>
            <w:r w:rsidRPr="00E90E00">
              <w:rPr>
                <w:highlight w:val="yellow"/>
              </w:rPr>
              <w:t>XXX</w:t>
            </w:r>
          </w:p>
          <w:p w14:paraId="6F20DF88" w14:textId="6767D27B" w:rsidR="00E90E00" w:rsidRPr="00E90E00" w:rsidRDefault="00E90E00" w:rsidP="003B654F">
            <w:pPr>
              <w:pStyle w:val="Body"/>
              <w:numPr>
                <w:ilvl w:val="0"/>
                <w:numId w:val="30"/>
              </w:numPr>
              <w:rPr>
                <w:highlight w:val="yellow"/>
              </w:rPr>
            </w:pPr>
            <w:r w:rsidRPr="00E90E00">
              <w:rPr>
                <w:highlight w:val="yellow"/>
              </w:rPr>
              <w:t>XXX</w:t>
            </w:r>
          </w:p>
          <w:p w14:paraId="466B9DFA" w14:textId="15029D17" w:rsidR="00E90E00" w:rsidRPr="00E90E00" w:rsidRDefault="00E90E00" w:rsidP="003B654F">
            <w:pPr>
              <w:pStyle w:val="Body"/>
              <w:numPr>
                <w:ilvl w:val="0"/>
                <w:numId w:val="30"/>
              </w:numPr>
              <w:rPr>
                <w:highlight w:val="yellow"/>
              </w:rPr>
            </w:pPr>
            <w:r w:rsidRPr="00E90E00">
              <w:rPr>
                <w:highlight w:val="yellow"/>
              </w:rPr>
              <w:t>XXX</w:t>
            </w:r>
          </w:p>
          <w:p w14:paraId="760ACB85" w14:textId="26CED255" w:rsidR="00E90E00" w:rsidRPr="00E90E00" w:rsidRDefault="00E90E00" w:rsidP="003B654F">
            <w:pPr>
              <w:pStyle w:val="Body"/>
              <w:numPr>
                <w:ilvl w:val="0"/>
                <w:numId w:val="30"/>
              </w:numPr>
              <w:rPr>
                <w:highlight w:val="yellow"/>
              </w:rPr>
            </w:pPr>
            <w:r w:rsidRPr="00E90E00">
              <w:rPr>
                <w:highlight w:val="yellow"/>
              </w:rPr>
              <w:t>XXX</w:t>
            </w:r>
          </w:p>
        </w:tc>
      </w:tr>
    </w:tbl>
    <w:p w14:paraId="74A11A9D" w14:textId="77777777" w:rsidR="009756AE" w:rsidRPr="00C96B10" w:rsidRDefault="009756AE" w:rsidP="009756AE">
      <w:pPr>
        <w:rPr>
          <w:rFonts w:ascii="Arial" w:eastAsiaTheme="majorEastAsia" w:hAnsi="Arial" w:cstheme="majorBidi"/>
          <w:b/>
          <w:bCs/>
          <w:sz w:val="28"/>
          <w:szCs w:val="28"/>
        </w:rPr>
      </w:pPr>
      <w:r w:rsidRPr="00C96B10">
        <w:br w:type="page"/>
      </w:r>
    </w:p>
    <w:p w14:paraId="6386E47B" w14:textId="77777777" w:rsidR="009756AE" w:rsidRPr="00C96B10" w:rsidRDefault="009756AE" w:rsidP="009756AE">
      <w:pPr>
        <w:pStyle w:val="CRCH2"/>
        <w:rPr>
          <w:lang w:val="en-AU"/>
        </w:rPr>
      </w:pPr>
      <w:r w:rsidRPr="00C96B10">
        <w:rPr>
          <w:lang w:val="en-AU"/>
        </w:rPr>
        <w:lastRenderedPageBreak/>
        <w:t>Goal area 2 – Increase community capital</w:t>
      </w:r>
    </w:p>
    <w:p w14:paraId="48F82ECE" w14:textId="77777777" w:rsidR="009756AE" w:rsidRPr="00C96B10" w:rsidRDefault="009756AE" w:rsidP="00094FCA">
      <w:pPr>
        <w:pStyle w:val="CRCH3"/>
        <w:spacing w:after="120"/>
      </w:pPr>
      <w:r w:rsidRPr="00C96B10">
        <w:t>What this goal area includes:</w:t>
      </w:r>
    </w:p>
    <w:p w14:paraId="742872CB" w14:textId="77777777" w:rsidR="009756AE" w:rsidRPr="00C96B10" w:rsidRDefault="009756AE" w:rsidP="00380DA1">
      <w:pPr>
        <w:pStyle w:val="CRCBullets"/>
      </w:pPr>
      <w:r w:rsidRPr="00C96B10">
        <w:t>Traditional Owners’ economic, cultural and spiritual interests are actively considered in the planning and management of water systems</w:t>
      </w:r>
    </w:p>
    <w:p w14:paraId="4EC8CD68" w14:textId="77777777" w:rsidR="009756AE" w:rsidRPr="00C96B10" w:rsidRDefault="009756AE" w:rsidP="00380DA1">
      <w:pPr>
        <w:pStyle w:val="CRCBullets"/>
      </w:pPr>
      <w:r w:rsidRPr="00C96B10">
        <w:t>Citizens have good knowledge of the water cycle, the water sector and the current state of water affairs to actively participate in decision making.</w:t>
      </w:r>
    </w:p>
    <w:p w14:paraId="087CEBC5" w14:textId="77777777" w:rsidR="009756AE" w:rsidRPr="00C96B10" w:rsidRDefault="009756AE" w:rsidP="00380DA1">
      <w:pPr>
        <w:pStyle w:val="CRCBullets"/>
      </w:pPr>
      <w:r w:rsidRPr="00C96B10">
        <w:t>People have pride and connectedness with water through their understanding of water's role in landscape.</w:t>
      </w:r>
    </w:p>
    <w:p w14:paraId="3B6DA801" w14:textId="77777777" w:rsidR="009756AE" w:rsidRPr="00C96B10" w:rsidRDefault="009756AE" w:rsidP="00380DA1">
      <w:pPr>
        <w:pStyle w:val="CRCBullets"/>
      </w:pPr>
      <w:r w:rsidRPr="00C96B10">
        <w:t>Community members are active participants in creating, operating and maintaining the water system and its infrastructures.</w:t>
      </w:r>
    </w:p>
    <w:p w14:paraId="78D2F41E" w14:textId="77777777" w:rsidR="009756AE" w:rsidRPr="00C96B10" w:rsidRDefault="009756AE" w:rsidP="00380DA1">
      <w:pPr>
        <w:pStyle w:val="CRCBullets"/>
      </w:pPr>
      <w:r w:rsidRPr="00C96B10">
        <w:t>Citizens have the capacity to cope with extreme water-related events.</w:t>
      </w:r>
    </w:p>
    <w:p w14:paraId="64C37D63" w14:textId="77777777" w:rsidR="00094FCA" w:rsidRDefault="00094FCA" w:rsidP="009756AE">
      <w:pPr>
        <w:pStyle w:val="CRCH3"/>
      </w:pPr>
    </w:p>
    <w:p w14:paraId="524FD936" w14:textId="77777777" w:rsidR="00094FCA" w:rsidRPr="00C96B10" w:rsidRDefault="00094FCA" w:rsidP="00094FCA">
      <w:pPr>
        <w:pStyle w:val="CRCH3"/>
      </w:pPr>
      <w:r w:rsidRPr="00C96B10">
        <w:t>Scoring</w:t>
      </w:r>
    </w:p>
    <w:tbl>
      <w:tblPr>
        <w:tblStyle w:val="TableGrid"/>
        <w:tblW w:w="0" w:type="auto"/>
        <w:tblLook w:val="04A0" w:firstRow="1" w:lastRow="0" w:firstColumn="1" w:lastColumn="0" w:noHBand="0" w:noVBand="1"/>
      </w:tblPr>
      <w:tblGrid>
        <w:gridCol w:w="4533"/>
        <w:gridCol w:w="4534"/>
      </w:tblGrid>
      <w:tr w:rsidR="00094FCA" w:rsidRPr="00C96B10" w14:paraId="56AD8586" w14:textId="77777777" w:rsidTr="002907C7">
        <w:tc>
          <w:tcPr>
            <w:tcW w:w="4533" w:type="dxa"/>
            <w:shd w:val="clear" w:color="auto" w:fill="004B4F"/>
          </w:tcPr>
          <w:p w14:paraId="5C4CD032" w14:textId="77777777" w:rsidR="00094FCA" w:rsidRPr="00C96B10" w:rsidRDefault="00094FCA" w:rsidP="002907C7">
            <w:pPr>
              <w:pStyle w:val="Body"/>
              <w:spacing w:after="120"/>
              <w:jc w:val="center"/>
            </w:pPr>
            <w:r w:rsidRPr="00C96B10">
              <w:t xml:space="preserve">How does </w:t>
            </w:r>
            <w:r w:rsidRPr="006B75D9">
              <w:rPr>
                <w:highlight w:val="yellow"/>
              </w:rPr>
              <w:t xml:space="preserve">place </w:t>
            </w:r>
            <w:r w:rsidRPr="00C96B10">
              <w:t>rate today?</w:t>
            </w:r>
          </w:p>
        </w:tc>
        <w:tc>
          <w:tcPr>
            <w:tcW w:w="4534" w:type="dxa"/>
            <w:shd w:val="clear" w:color="auto" w:fill="004B4F"/>
          </w:tcPr>
          <w:p w14:paraId="09DBF75E" w14:textId="77777777" w:rsidR="00094FCA" w:rsidRPr="00C96B10" w:rsidRDefault="00094FCA" w:rsidP="002907C7">
            <w:pPr>
              <w:pStyle w:val="Body"/>
              <w:spacing w:after="120"/>
              <w:jc w:val="center"/>
            </w:pPr>
            <w:r w:rsidRPr="00C96B10">
              <w:t xml:space="preserve">How does </w:t>
            </w:r>
            <w:r w:rsidRPr="006B75D9">
              <w:rPr>
                <w:highlight w:val="yellow"/>
              </w:rPr>
              <w:t xml:space="preserve">place </w:t>
            </w:r>
            <w:r w:rsidRPr="00C96B10">
              <w:t>want to rate in the future?</w:t>
            </w:r>
          </w:p>
        </w:tc>
      </w:tr>
      <w:tr w:rsidR="00094FCA" w:rsidRPr="00C96B10" w14:paraId="0EA19529" w14:textId="77777777" w:rsidTr="002907C7">
        <w:tc>
          <w:tcPr>
            <w:tcW w:w="4533" w:type="dxa"/>
          </w:tcPr>
          <w:p w14:paraId="59E83E3E" w14:textId="17C07CDD" w:rsidR="00094FCA" w:rsidRPr="00C96B10" w:rsidRDefault="00C77AE2" w:rsidP="002907C7">
            <w:pPr>
              <w:pStyle w:val="Body"/>
              <w:spacing w:after="120"/>
              <w:jc w:val="center"/>
            </w:pPr>
            <w:r w:rsidRPr="00C77AE2">
              <w:rPr>
                <w:highlight w:val="yellow"/>
              </w:rPr>
              <w:t>XX</w:t>
            </w:r>
            <w:r w:rsidR="00094FCA" w:rsidRPr="00C96B10">
              <w:t>/5</w:t>
            </w:r>
          </w:p>
        </w:tc>
        <w:tc>
          <w:tcPr>
            <w:tcW w:w="4534" w:type="dxa"/>
          </w:tcPr>
          <w:p w14:paraId="3DA8C530" w14:textId="12D83D26" w:rsidR="00094FCA" w:rsidRPr="00C96B10" w:rsidRDefault="00C77AE2" w:rsidP="002907C7">
            <w:pPr>
              <w:pStyle w:val="Body"/>
              <w:spacing w:after="120"/>
              <w:jc w:val="center"/>
            </w:pPr>
            <w:r w:rsidRPr="00C77AE2">
              <w:rPr>
                <w:highlight w:val="yellow"/>
              </w:rPr>
              <w:t>XX</w:t>
            </w:r>
            <w:r w:rsidR="00094FCA" w:rsidRPr="00C96B10">
              <w:t>/5</w:t>
            </w:r>
          </w:p>
        </w:tc>
      </w:tr>
    </w:tbl>
    <w:p w14:paraId="67E40DC0" w14:textId="77777777" w:rsidR="00094FCA" w:rsidRPr="00C96B10" w:rsidRDefault="00094FCA" w:rsidP="00094FCA">
      <w:pPr>
        <w:pStyle w:val="CRCH3"/>
        <w:spacing w:after="120"/>
      </w:pPr>
    </w:p>
    <w:p w14:paraId="32F06002" w14:textId="77777777" w:rsidR="00094FCA" w:rsidRPr="00C96B10" w:rsidRDefault="00094FCA" w:rsidP="00094FCA">
      <w:pPr>
        <w:pStyle w:val="CRCH3"/>
      </w:pPr>
      <w:r w:rsidRPr="00C96B10">
        <w:t>Main areas for improvement in benchmarking score (followed by the current benchmark score)</w:t>
      </w:r>
    </w:p>
    <w:p w14:paraId="4A9FFDB9" w14:textId="77777777" w:rsidR="00094FCA" w:rsidRPr="006B75D9" w:rsidRDefault="00094FCA" w:rsidP="00094FCA">
      <w:pPr>
        <w:pStyle w:val="CRCBullets"/>
        <w:rPr>
          <w:highlight w:val="yellow"/>
        </w:rPr>
      </w:pPr>
      <w:r w:rsidRPr="006B75D9">
        <w:rPr>
          <w:highlight w:val="yellow"/>
        </w:rPr>
        <w:t>XXX (XX/5)</w:t>
      </w:r>
    </w:p>
    <w:p w14:paraId="76D5899B" w14:textId="77777777" w:rsidR="00094FCA" w:rsidRPr="006B75D9" w:rsidRDefault="00094FCA" w:rsidP="00094FCA">
      <w:pPr>
        <w:pStyle w:val="CRCBullets"/>
        <w:rPr>
          <w:highlight w:val="yellow"/>
        </w:rPr>
      </w:pPr>
      <w:r w:rsidRPr="006B75D9">
        <w:rPr>
          <w:highlight w:val="yellow"/>
        </w:rPr>
        <w:t>XXX (XX/5)</w:t>
      </w:r>
    </w:p>
    <w:p w14:paraId="790CF29F" w14:textId="77777777" w:rsidR="00094FCA" w:rsidRPr="006B75D9" w:rsidRDefault="00094FCA" w:rsidP="00094FCA">
      <w:pPr>
        <w:pStyle w:val="CRCBullets"/>
        <w:rPr>
          <w:highlight w:val="yellow"/>
        </w:rPr>
      </w:pPr>
      <w:r w:rsidRPr="006B75D9">
        <w:rPr>
          <w:highlight w:val="yellow"/>
        </w:rPr>
        <w:t>XXX (XX/5)</w:t>
      </w:r>
    </w:p>
    <w:p w14:paraId="00C4AC96" w14:textId="77777777" w:rsidR="00094FCA" w:rsidRDefault="00094FCA" w:rsidP="00094FCA">
      <w:pPr>
        <w:pStyle w:val="CRCH3"/>
        <w:spacing w:after="120"/>
      </w:pPr>
    </w:p>
    <w:p w14:paraId="141D9C7C" w14:textId="77777777" w:rsidR="00094FCA" w:rsidRPr="00C96B10" w:rsidRDefault="00094FCA" w:rsidP="00094FCA">
      <w:pPr>
        <w:pStyle w:val="CRCH3"/>
        <w:spacing w:after="120"/>
      </w:pPr>
      <w:r w:rsidRPr="00C96B10">
        <w:t>Required practice change</w:t>
      </w:r>
    </w:p>
    <w:p w14:paraId="4F08F80B" w14:textId="77777777" w:rsidR="00094FCA" w:rsidRPr="006B75D9" w:rsidRDefault="00094FCA" w:rsidP="00094FCA">
      <w:pPr>
        <w:pStyle w:val="CRCBullets"/>
        <w:rPr>
          <w:highlight w:val="yellow"/>
        </w:rPr>
      </w:pPr>
      <w:r w:rsidRPr="006B75D9">
        <w:rPr>
          <w:highlight w:val="yellow"/>
        </w:rPr>
        <w:t>XXX</w:t>
      </w:r>
    </w:p>
    <w:p w14:paraId="2620AFC7" w14:textId="77777777" w:rsidR="00094FCA" w:rsidRPr="006B75D9" w:rsidRDefault="00094FCA" w:rsidP="00094FCA">
      <w:pPr>
        <w:pStyle w:val="CRCBullets"/>
        <w:rPr>
          <w:highlight w:val="yellow"/>
        </w:rPr>
      </w:pPr>
      <w:r w:rsidRPr="006B75D9">
        <w:rPr>
          <w:highlight w:val="yellow"/>
        </w:rPr>
        <w:t>XXX</w:t>
      </w:r>
    </w:p>
    <w:p w14:paraId="4F042522" w14:textId="77777777" w:rsidR="00094FCA" w:rsidRDefault="00094FCA" w:rsidP="00094FCA">
      <w:pPr>
        <w:pStyle w:val="CRCH3"/>
        <w:spacing w:after="120"/>
      </w:pPr>
    </w:p>
    <w:p w14:paraId="6D1159E6" w14:textId="77777777" w:rsidR="00094FCA" w:rsidRPr="00C96B10" w:rsidRDefault="00094FCA" w:rsidP="00094FCA">
      <w:pPr>
        <w:pStyle w:val="CRCH3"/>
        <w:spacing w:after="120"/>
      </w:pPr>
      <w:r w:rsidRPr="00C96B10">
        <w:t>Transitions analysis (what is the status of this new practice?)</w:t>
      </w:r>
    </w:p>
    <w:p w14:paraId="4DB2B082" w14:textId="77777777" w:rsidR="00094FCA" w:rsidRPr="006B75D9" w:rsidRDefault="00094FCA" w:rsidP="00094FCA">
      <w:pPr>
        <w:pStyle w:val="CRCBullets"/>
        <w:rPr>
          <w:highlight w:val="yellow"/>
        </w:rPr>
      </w:pPr>
      <w:r w:rsidRPr="006B75D9">
        <w:rPr>
          <w:highlight w:val="yellow"/>
        </w:rPr>
        <w:t>XXX</w:t>
      </w:r>
    </w:p>
    <w:p w14:paraId="5B2A510E" w14:textId="77777777" w:rsidR="00094FCA" w:rsidRDefault="00094FCA" w:rsidP="00094FCA">
      <w:pPr>
        <w:pStyle w:val="CRCBullets"/>
        <w:rPr>
          <w:highlight w:val="yellow"/>
        </w:rPr>
      </w:pPr>
      <w:r w:rsidRPr="006B75D9">
        <w:rPr>
          <w:highlight w:val="yellow"/>
        </w:rPr>
        <w:t xml:space="preserve">XXX </w:t>
      </w:r>
    </w:p>
    <w:p w14:paraId="01745A29" w14:textId="77777777" w:rsidR="00094FCA" w:rsidRPr="006B75D9" w:rsidRDefault="00094FCA" w:rsidP="00094FCA">
      <w:pPr>
        <w:pStyle w:val="CRCBullets"/>
        <w:rPr>
          <w:highlight w:val="yellow"/>
        </w:rPr>
      </w:pPr>
      <w:r w:rsidRPr="006B75D9">
        <w:rPr>
          <w:highlight w:val="yellow"/>
        </w:rPr>
        <w:t>XXX</w:t>
      </w:r>
    </w:p>
    <w:p w14:paraId="67B382BA" w14:textId="77777777" w:rsidR="00094FCA" w:rsidRPr="006B75D9" w:rsidRDefault="00094FCA" w:rsidP="00094FCA">
      <w:pPr>
        <w:pStyle w:val="CRCBullets"/>
        <w:rPr>
          <w:highlight w:val="yellow"/>
        </w:rPr>
      </w:pPr>
      <w:r w:rsidRPr="006B75D9">
        <w:rPr>
          <w:highlight w:val="yellow"/>
        </w:rPr>
        <w:t>XXX</w:t>
      </w:r>
    </w:p>
    <w:p w14:paraId="6CAAFD60" w14:textId="77777777" w:rsidR="00094FCA" w:rsidRDefault="00094FCA" w:rsidP="00094FCA">
      <w:pPr>
        <w:pStyle w:val="Body"/>
        <w:spacing w:after="120"/>
      </w:pPr>
    </w:p>
    <w:p w14:paraId="76C72F14" w14:textId="77777777" w:rsidR="00094FCA" w:rsidRDefault="00094FCA" w:rsidP="00094FCA">
      <w:pPr>
        <w:pStyle w:val="Body"/>
      </w:pPr>
      <w:r>
        <w:t xml:space="preserve">Figures </w:t>
      </w:r>
      <w:r w:rsidRPr="006B75D9">
        <w:rPr>
          <w:highlight w:val="yellow"/>
        </w:rPr>
        <w:t>XX</w:t>
      </w:r>
      <w:r>
        <w:t xml:space="preserve"> and </w:t>
      </w:r>
      <w:r w:rsidRPr="006B75D9">
        <w:rPr>
          <w:highlight w:val="yellow"/>
        </w:rPr>
        <w:t>XX</w:t>
      </w:r>
      <w:r>
        <w:t xml:space="preserve"> outline the transition analysis for this goal area, and strategies recommended to advance to the next phase of change. </w:t>
      </w:r>
    </w:p>
    <w:p w14:paraId="62BB43D3" w14:textId="1B99664C" w:rsidR="00380DA1" w:rsidRPr="00934D73" w:rsidRDefault="00380DA1" w:rsidP="00755BDA">
      <w:pPr>
        <w:pStyle w:val="CRCBullets"/>
      </w:pPr>
      <w:r>
        <w:br w:type="page"/>
      </w:r>
    </w:p>
    <w:p w14:paraId="3E14B876" w14:textId="77777777" w:rsidR="009756AE" w:rsidRDefault="009756AE" w:rsidP="009756AE">
      <w:pPr>
        <w:pStyle w:val="CRCH3"/>
      </w:pPr>
      <w:commentRangeStart w:id="29"/>
      <w:r w:rsidRPr="00C96B10">
        <w:rPr>
          <w:noProof/>
        </w:rPr>
        <w:lastRenderedPageBreak/>
        <w:drawing>
          <wp:inline distT="0" distB="0" distL="0" distR="0" wp14:anchorId="227C9797" wp14:editId="03255CE5">
            <wp:extent cx="5760000" cy="3444689"/>
            <wp:effectExtent l="0" t="0" r="0" b="3810"/>
            <wp:docPr id="462180676" name="Picture 6" descr="A group of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80676" name="Picture 6" descr="A group of colorful square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00" cy="3444689"/>
                    </a:xfrm>
                    <a:prstGeom prst="rect">
                      <a:avLst/>
                    </a:prstGeom>
                    <a:noFill/>
                  </pic:spPr>
                </pic:pic>
              </a:graphicData>
            </a:graphic>
          </wp:inline>
        </w:drawing>
      </w:r>
      <w:commentRangeEnd w:id="29"/>
      <w:r w:rsidR="000E1611">
        <w:rPr>
          <w:rStyle w:val="CommentReference"/>
          <w:rFonts w:asciiTheme="minorHAnsi" w:hAnsiTheme="minorHAnsi"/>
          <w:b w:val="0"/>
        </w:rPr>
        <w:commentReference w:id="29"/>
      </w:r>
    </w:p>
    <w:p w14:paraId="3BF558FD" w14:textId="17F5A8B2" w:rsidR="009756AE" w:rsidRPr="005642E6" w:rsidRDefault="009756AE" w:rsidP="009756AE">
      <w:pPr>
        <w:pStyle w:val="CRCH3"/>
        <w:rPr>
          <w:i/>
          <w:iCs/>
        </w:rPr>
      </w:pPr>
      <w:r w:rsidRPr="005642E6">
        <w:rPr>
          <w:i/>
          <w:iCs/>
        </w:rPr>
        <w:t>Figure</w:t>
      </w:r>
      <w:r w:rsidR="00B8252D" w:rsidRPr="005642E6">
        <w:rPr>
          <w:i/>
          <w:iCs/>
        </w:rPr>
        <w:t xml:space="preserve"> </w:t>
      </w:r>
      <w:r w:rsidR="000E1611" w:rsidRPr="000E1611">
        <w:rPr>
          <w:i/>
          <w:iCs/>
          <w:highlight w:val="yellow"/>
        </w:rPr>
        <w:t>XX</w:t>
      </w:r>
      <w:r w:rsidRPr="005642E6">
        <w:rPr>
          <w:i/>
          <w:iCs/>
        </w:rPr>
        <w:t>. Assessment of presence of enabling factors to support the new practice</w:t>
      </w:r>
    </w:p>
    <w:p w14:paraId="6399813F" w14:textId="77777777" w:rsidR="009756AE" w:rsidRDefault="009756AE" w:rsidP="009756AE">
      <w:r w:rsidRPr="00C96B10">
        <w:rPr>
          <w:noProof/>
        </w:rPr>
        <w:drawing>
          <wp:inline distT="0" distB="0" distL="0" distR="0" wp14:anchorId="44E4A99C" wp14:editId="2EB5F106">
            <wp:extent cx="5760000" cy="3436780"/>
            <wp:effectExtent l="0" t="0" r="0" b="0"/>
            <wp:docPr id="1425891076"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91076" name="Picture 7" descr="A screenshot of a computer scree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00" cy="3436780"/>
                    </a:xfrm>
                    <a:prstGeom prst="rect">
                      <a:avLst/>
                    </a:prstGeom>
                    <a:noFill/>
                  </pic:spPr>
                </pic:pic>
              </a:graphicData>
            </a:graphic>
          </wp:inline>
        </w:drawing>
      </w:r>
    </w:p>
    <w:p w14:paraId="13004241" w14:textId="65DC9944" w:rsidR="00C61D28" w:rsidRPr="005642E6" w:rsidRDefault="000E1611" w:rsidP="009756AE">
      <w:pPr>
        <w:pStyle w:val="Body"/>
        <w:rPr>
          <w:b/>
          <w:bCs/>
          <w:i/>
          <w:iCs/>
        </w:rPr>
      </w:pPr>
      <w:r w:rsidRPr="000E1611">
        <w:rPr>
          <w:b/>
          <w:bCs/>
          <w:i/>
          <w:iCs/>
        </w:rPr>
        <w:t xml:space="preserve">Figure </w:t>
      </w:r>
      <w:r w:rsidRPr="000E1611">
        <w:rPr>
          <w:b/>
          <w:bCs/>
          <w:i/>
          <w:iCs/>
          <w:highlight w:val="yellow"/>
        </w:rPr>
        <w:t>XX</w:t>
      </w:r>
      <w:r w:rsidR="009756AE" w:rsidRPr="000E1611">
        <w:rPr>
          <w:b/>
          <w:bCs/>
          <w:i/>
          <w:iCs/>
        </w:rPr>
        <w:t>.</w:t>
      </w:r>
      <w:r w:rsidR="009756AE" w:rsidRPr="005642E6">
        <w:rPr>
          <w:b/>
          <w:bCs/>
          <w:i/>
          <w:iCs/>
        </w:rPr>
        <w:t xml:space="preserve"> Strategic actions to advance to </w:t>
      </w:r>
      <w:r w:rsidR="001F276D" w:rsidRPr="005642E6">
        <w:rPr>
          <w:b/>
          <w:bCs/>
          <w:i/>
          <w:iCs/>
        </w:rPr>
        <w:t>the</w:t>
      </w:r>
      <w:r w:rsidR="009756AE" w:rsidRPr="005642E6">
        <w:rPr>
          <w:b/>
          <w:bCs/>
          <w:i/>
          <w:iCs/>
        </w:rPr>
        <w:t xml:space="preserve"> next transition phase</w:t>
      </w:r>
    </w:p>
    <w:p w14:paraId="44B8729E" w14:textId="77777777" w:rsidR="00C61D28" w:rsidRDefault="00C61D28">
      <w:pPr>
        <w:rPr>
          <w:rFonts w:ascii="Arial" w:hAnsi="Arial"/>
          <w:b/>
          <w:bCs/>
          <w:sz w:val="20"/>
        </w:rPr>
      </w:pPr>
      <w:r>
        <w:rPr>
          <w:b/>
          <w:bCs/>
        </w:rPr>
        <w:br w:type="page"/>
      </w:r>
    </w:p>
    <w:tbl>
      <w:tblPr>
        <w:tblStyle w:val="TableGrid"/>
        <w:tblW w:w="0" w:type="auto"/>
        <w:tblLook w:val="04A0" w:firstRow="1" w:lastRow="0" w:firstColumn="1" w:lastColumn="0" w:noHBand="0" w:noVBand="1"/>
      </w:tblPr>
      <w:tblGrid>
        <w:gridCol w:w="5027"/>
        <w:gridCol w:w="5027"/>
      </w:tblGrid>
      <w:tr w:rsidR="0087082A" w:rsidRPr="00C96B10" w14:paraId="75776101" w14:textId="77777777" w:rsidTr="002907C7">
        <w:tc>
          <w:tcPr>
            <w:tcW w:w="5027" w:type="dxa"/>
            <w:shd w:val="clear" w:color="auto" w:fill="004B4F"/>
          </w:tcPr>
          <w:p w14:paraId="5FEAC8D3" w14:textId="77777777" w:rsidR="0087082A" w:rsidRPr="00C96B10" w:rsidRDefault="0087082A" w:rsidP="002907C7">
            <w:pPr>
              <w:pStyle w:val="CRCH3"/>
            </w:pPr>
            <w:commentRangeStart w:id="30"/>
            <w:r>
              <w:lastRenderedPageBreak/>
              <w:t>Goal Area s</w:t>
            </w:r>
            <w:r w:rsidRPr="00C96B10">
              <w:t>trategies</w:t>
            </w:r>
          </w:p>
        </w:tc>
        <w:tc>
          <w:tcPr>
            <w:tcW w:w="5027" w:type="dxa"/>
            <w:shd w:val="clear" w:color="auto" w:fill="004B4F"/>
          </w:tcPr>
          <w:p w14:paraId="4D273DB7" w14:textId="77777777" w:rsidR="0087082A" w:rsidRPr="00C96B10" w:rsidRDefault="0087082A" w:rsidP="002907C7">
            <w:pPr>
              <w:pStyle w:val="CRCH3"/>
            </w:pPr>
            <w:r w:rsidRPr="00C96B10">
              <w:t>Outcomes</w:t>
            </w:r>
            <w:commentRangeEnd w:id="30"/>
            <w:r>
              <w:rPr>
                <w:rStyle w:val="CommentReference"/>
                <w:rFonts w:asciiTheme="minorHAnsi" w:hAnsiTheme="minorHAnsi"/>
                <w:b w:val="0"/>
              </w:rPr>
              <w:commentReference w:id="30"/>
            </w:r>
          </w:p>
        </w:tc>
      </w:tr>
      <w:tr w:rsidR="0087082A" w:rsidRPr="00C96B10" w14:paraId="00B53E25" w14:textId="77777777" w:rsidTr="002907C7">
        <w:tc>
          <w:tcPr>
            <w:tcW w:w="5027" w:type="dxa"/>
          </w:tcPr>
          <w:p w14:paraId="7FD16729" w14:textId="33A52818" w:rsidR="0087082A" w:rsidRPr="00E90E00" w:rsidRDefault="0087082A" w:rsidP="0087082A">
            <w:pPr>
              <w:pStyle w:val="Body"/>
              <w:numPr>
                <w:ilvl w:val="1"/>
                <w:numId w:val="40"/>
              </w:numPr>
              <w:ind w:left="447"/>
              <w:rPr>
                <w:highlight w:val="yellow"/>
              </w:rPr>
            </w:pPr>
            <w:r w:rsidRPr="00E90E00">
              <w:rPr>
                <w:highlight w:val="yellow"/>
              </w:rPr>
              <w:t>XXX</w:t>
            </w:r>
          </w:p>
          <w:p w14:paraId="1F6F7D38" w14:textId="66D78C21" w:rsidR="0087082A" w:rsidRPr="00E90E00" w:rsidRDefault="0087082A" w:rsidP="0087082A">
            <w:pPr>
              <w:pStyle w:val="Body"/>
              <w:numPr>
                <w:ilvl w:val="1"/>
                <w:numId w:val="40"/>
              </w:numPr>
              <w:ind w:left="447"/>
              <w:rPr>
                <w:highlight w:val="yellow"/>
              </w:rPr>
            </w:pPr>
            <w:r w:rsidRPr="00E90E00">
              <w:rPr>
                <w:highlight w:val="yellow"/>
              </w:rPr>
              <w:t>XXX</w:t>
            </w:r>
          </w:p>
          <w:p w14:paraId="1323816C" w14:textId="1E1CFB3E" w:rsidR="0087082A" w:rsidRPr="00E90E00" w:rsidRDefault="0087082A" w:rsidP="0087082A">
            <w:pPr>
              <w:pStyle w:val="Body"/>
              <w:numPr>
                <w:ilvl w:val="1"/>
                <w:numId w:val="40"/>
              </w:numPr>
              <w:ind w:left="447"/>
              <w:rPr>
                <w:highlight w:val="yellow"/>
              </w:rPr>
            </w:pPr>
            <w:r w:rsidRPr="00E90E00">
              <w:rPr>
                <w:highlight w:val="yellow"/>
              </w:rPr>
              <w:t>XXX</w:t>
            </w:r>
          </w:p>
          <w:p w14:paraId="5428C8ED" w14:textId="7B87A020" w:rsidR="0087082A" w:rsidRPr="00E90E00" w:rsidRDefault="0087082A" w:rsidP="0087082A">
            <w:pPr>
              <w:pStyle w:val="Body"/>
              <w:numPr>
                <w:ilvl w:val="1"/>
                <w:numId w:val="40"/>
              </w:numPr>
              <w:ind w:left="447"/>
              <w:rPr>
                <w:highlight w:val="yellow"/>
              </w:rPr>
            </w:pPr>
            <w:r w:rsidRPr="00E90E00">
              <w:rPr>
                <w:highlight w:val="yellow"/>
              </w:rPr>
              <w:t>XXX</w:t>
            </w:r>
          </w:p>
        </w:tc>
        <w:tc>
          <w:tcPr>
            <w:tcW w:w="5027" w:type="dxa"/>
          </w:tcPr>
          <w:p w14:paraId="3BB10AE2" w14:textId="77777777" w:rsidR="0087082A" w:rsidRPr="00E90E00" w:rsidRDefault="0087082A" w:rsidP="002907C7">
            <w:pPr>
              <w:pStyle w:val="Body"/>
              <w:numPr>
                <w:ilvl w:val="0"/>
                <w:numId w:val="30"/>
              </w:numPr>
              <w:rPr>
                <w:highlight w:val="yellow"/>
              </w:rPr>
            </w:pPr>
            <w:r w:rsidRPr="00E90E00">
              <w:rPr>
                <w:highlight w:val="yellow"/>
              </w:rPr>
              <w:t>XXX</w:t>
            </w:r>
          </w:p>
          <w:p w14:paraId="11FB5154" w14:textId="77777777" w:rsidR="0087082A" w:rsidRPr="00E90E00" w:rsidRDefault="0087082A" w:rsidP="002907C7">
            <w:pPr>
              <w:pStyle w:val="Body"/>
              <w:numPr>
                <w:ilvl w:val="0"/>
                <w:numId w:val="30"/>
              </w:numPr>
              <w:rPr>
                <w:highlight w:val="yellow"/>
              </w:rPr>
            </w:pPr>
            <w:r w:rsidRPr="00E90E00">
              <w:rPr>
                <w:highlight w:val="yellow"/>
              </w:rPr>
              <w:t>XXX</w:t>
            </w:r>
          </w:p>
          <w:p w14:paraId="716BB318" w14:textId="77777777" w:rsidR="0087082A" w:rsidRPr="00E90E00" w:rsidRDefault="0087082A" w:rsidP="002907C7">
            <w:pPr>
              <w:pStyle w:val="Body"/>
              <w:numPr>
                <w:ilvl w:val="0"/>
                <w:numId w:val="30"/>
              </w:numPr>
              <w:rPr>
                <w:highlight w:val="yellow"/>
              </w:rPr>
            </w:pPr>
            <w:r w:rsidRPr="00E90E00">
              <w:rPr>
                <w:highlight w:val="yellow"/>
              </w:rPr>
              <w:t>XXX</w:t>
            </w:r>
          </w:p>
          <w:p w14:paraId="4BC286AB" w14:textId="77777777" w:rsidR="0087082A" w:rsidRPr="00E90E00" w:rsidRDefault="0087082A" w:rsidP="002907C7">
            <w:pPr>
              <w:pStyle w:val="Body"/>
              <w:numPr>
                <w:ilvl w:val="0"/>
                <w:numId w:val="30"/>
              </w:numPr>
              <w:rPr>
                <w:highlight w:val="yellow"/>
              </w:rPr>
            </w:pPr>
            <w:r w:rsidRPr="00E90E00">
              <w:rPr>
                <w:highlight w:val="yellow"/>
              </w:rPr>
              <w:t>XXX</w:t>
            </w:r>
          </w:p>
        </w:tc>
      </w:tr>
    </w:tbl>
    <w:p w14:paraId="38286B25" w14:textId="77777777" w:rsidR="009756AE" w:rsidRPr="00C96B10" w:rsidRDefault="009756AE" w:rsidP="009756AE">
      <w:pPr>
        <w:rPr>
          <w:rFonts w:ascii="Arial" w:eastAsiaTheme="majorEastAsia" w:hAnsi="Arial" w:cstheme="majorBidi"/>
          <w:b/>
          <w:bCs/>
          <w:sz w:val="28"/>
          <w:szCs w:val="28"/>
        </w:rPr>
      </w:pPr>
      <w:r w:rsidRPr="00C96B10">
        <w:br w:type="page"/>
      </w:r>
    </w:p>
    <w:p w14:paraId="01A33B25" w14:textId="77777777" w:rsidR="009756AE" w:rsidRPr="00C96B10" w:rsidRDefault="009756AE" w:rsidP="009756AE">
      <w:pPr>
        <w:pStyle w:val="CRCH2"/>
        <w:rPr>
          <w:lang w:val="en-AU"/>
        </w:rPr>
      </w:pPr>
      <w:r w:rsidRPr="00C96B10">
        <w:rPr>
          <w:lang w:val="en-AU"/>
        </w:rPr>
        <w:lastRenderedPageBreak/>
        <w:t>Goal area 3 – Achieve equity of essential services</w:t>
      </w:r>
    </w:p>
    <w:p w14:paraId="6E209F9A" w14:textId="77777777" w:rsidR="009756AE" w:rsidRPr="00C96B10" w:rsidRDefault="009756AE" w:rsidP="009756AE">
      <w:pPr>
        <w:pStyle w:val="CRCH3"/>
      </w:pPr>
      <w:r w:rsidRPr="00C96B10">
        <w:t>What this goal area includes:</w:t>
      </w:r>
    </w:p>
    <w:p w14:paraId="7497DABE" w14:textId="040F3EF5" w:rsidR="009756AE" w:rsidRPr="00C96B10" w:rsidRDefault="00581BA4" w:rsidP="00380DA1">
      <w:pPr>
        <w:pStyle w:val="CRCBullets"/>
      </w:pPr>
      <w:r>
        <w:t>P</w:t>
      </w:r>
      <w:r w:rsidR="009756AE" w:rsidRPr="00C96B10">
        <w:t>rovide safe, secure and affordable water supply services that are accessible to all households, educational institutions, health institutions and businesses.</w:t>
      </w:r>
    </w:p>
    <w:p w14:paraId="00AFA3E3" w14:textId="055E46EB" w:rsidR="009756AE" w:rsidRPr="00C96B10" w:rsidRDefault="00581BA4" w:rsidP="00380DA1">
      <w:pPr>
        <w:pStyle w:val="CRCBullets"/>
      </w:pPr>
      <w:r>
        <w:t>P</w:t>
      </w:r>
      <w:r w:rsidR="009756AE" w:rsidRPr="00C96B10">
        <w:t>rovide reliable sanitation services that is affordable and accessible to all households, educational institutions, health institutions and businesses.</w:t>
      </w:r>
    </w:p>
    <w:p w14:paraId="6D2EEE7D" w14:textId="11EDFF0D" w:rsidR="009756AE" w:rsidRPr="00C96B10" w:rsidRDefault="00581BA4" w:rsidP="00380DA1">
      <w:pPr>
        <w:pStyle w:val="CRCBullets"/>
      </w:pPr>
      <w:r>
        <w:t>R</w:t>
      </w:r>
      <w:r w:rsidR="009756AE" w:rsidRPr="00C96B10">
        <w:t>educe nuisance flooding to protect citizens and infrastructure and to deliver affordable protection against flood risk to everyone.</w:t>
      </w:r>
    </w:p>
    <w:p w14:paraId="3C802600" w14:textId="23DBE4CE" w:rsidR="009756AE" w:rsidRPr="00C96B10" w:rsidRDefault="00581BA4" w:rsidP="00380DA1">
      <w:pPr>
        <w:pStyle w:val="CRCBullets"/>
      </w:pPr>
      <w:r>
        <w:t>E</w:t>
      </w:r>
      <w:r w:rsidR="009756AE" w:rsidRPr="00C96B10">
        <w:t>nhance amenity values associated with urban landscapes and provide affordable access to water related assets with high amenity values to everyone.</w:t>
      </w:r>
    </w:p>
    <w:p w14:paraId="7AB481E2" w14:textId="77777777" w:rsidR="00581BA4" w:rsidRDefault="00581BA4" w:rsidP="009756AE">
      <w:pPr>
        <w:pStyle w:val="CRCH3"/>
      </w:pPr>
    </w:p>
    <w:p w14:paraId="79E7C651" w14:textId="77777777" w:rsidR="00581BA4" w:rsidRPr="00C96B10" w:rsidRDefault="00581BA4" w:rsidP="00581BA4">
      <w:pPr>
        <w:pStyle w:val="CRCH3"/>
      </w:pPr>
      <w:r w:rsidRPr="00C96B10">
        <w:t>Scoring</w:t>
      </w:r>
    </w:p>
    <w:tbl>
      <w:tblPr>
        <w:tblStyle w:val="TableGrid"/>
        <w:tblW w:w="0" w:type="auto"/>
        <w:tblLook w:val="04A0" w:firstRow="1" w:lastRow="0" w:firstColumn="1" w:lastColumn="0" w:noHBand="0" w:noVBand="1"/>
      </w:tblPr>
      <w:tblGrid>
        <w:gridCol w:w="4533"/>
        <w:gridCol w:w="4534"/>
      </w:tblGrid>
      <w:tr w:rsidR="00581BA4" w:rsidRPr="00C96B10" w14:paraId="0CB49596" w14:textId="77777777" w:rsidTr="002907C7">
        <w:tc>
          <w:tcPr>
            <w:tcW w:w="4533" w:type="dxa"/>
            <w:shd w:val="clear" w:color="auto" w:fill="004B4F"/>
          </w:tcPr>
          <w:p w14:paraId="4BAFFE25" w14:textId="77777777" w:rsidR="00581BA4" w:rsidRPr="00C96B10" w:rsidRDefault="00581BA4" w:rsidP="002907C7">
            <w:pPr>
              <w:pStyle w:val="Body"/>
              <w:spacing w:after="120"/>
              <w:jc w:val="center"/>
            </w:pPr>
            <w:r w:rsidRPr="00C96B10">
              <w:t xml:space="preserve">How does </w:t>
            </w:r>
            <w:r w:rsidRPr="006B75D9">
              <w:rPr>
                <w:highlight w:val="yellow"/>
              </w:rPr>
              <w:t xml:space="preserve">place </w:t>
            </w:r>
            <w:r w:rsidRPr="00C96B10">
              <w:t>rate today?</w:t>
            </w:r>
          </w:p>
        </w:tc>
        <w:tc>
          <w:tcPr>
            <w:tcW w:w="4534" w:type="dxa"/>
            <w:shd w:val="clear" w:color="auto" w:fill="004B4F"/>
          </w:tcPr>
          <w:p w14:paraId="39B5C0DC" w14:textId="77777777" w:rsidR="00581BA4" w:rsidRPr="00C96B10" w:rsidRDefault="00581BA4" w:rsidP="002907C7">
            <w:pPr>
              <w:pStyle w:val="Body"/>
              <w:spacing w:after="120"/>
              <w:jc w:val="center"/>
            </w:pPr>
            <w:r w:rsidRPr="00C96B10">
              <w:t xml:space="preserve">How does </w:t>
            </w:r>
            <w:r w:rsidRPr="006B75D9">
              <w:rPr>
                <w:highlight w:val="yellow"/>
              </w:rPr>
              <w:t xml:space="preserve">place </w:t>
            </w:r>
            <w:r w:rsidRPr="00C96B10">
              <w:t>want to rate in the future?</w:t>
            </w:r>
          </w:p>
        </w:tc>
      </w:tr>
      <w:tr w:rsidR="00581BA4" w:rsidRPr="00C96B10" w14:paraId="178166C1" w14:textId="77777777" w:rsidTr="002907C7">
        <w:tc>
          <w:tcPr>
            <w:tcW w:w="4533" w:type="dxa"/>
          </w:tcPr>
          <w:p w14:paraId="06DB50EB" w14:textId="77777777" w:rsidR="00581BA4" w:rsidRPr="00C96B10" w:rsidRDefault="00581BA4" w:rsidP="002907C7">
            <w:pPr>
              <w:pStyle w:val="Body"/>
              <w:spacing w:after="120"/>
              <w:jc w:val="center"/>
            </w:pPr>
            <w:r w:rsidRPr="00C77AE2">
              <w:rPr>
                <w:highlight w:val="yellow"/>
              </w:rPr>
              <w:t>XX</w:t>
            </w:r>
            <w:r w:rsidRPr="00C96B10">
              <w:t>/5</w:t>
            </w:r>
          </w:p>
        </w:tc>
        <w:tc>
          <w:tcPr>
            <w:tcW w:w="4534" w:type="dxa"/>
          </w:tcPr>
          <w:p w14:paraId="26BC0E68" w14:textId="77777777" w:rsidR="00581BA4" w:rsidRPr="00C96B10" w:rsidRDefault="00581BA4" w:rsidP="002907C7">
            <w:pPr>
              <w:pStyle w:val="Body"/>
              <w:spacing w:after="120"/>
              <w:jc w:val="center"/>
            </w:pPr>
            <w:r w:rsidRPr="00C77AE2">
              <w:rPr>
                <w:highlight w:val="yellow"/>
              </w:rPr>
              <w:t>XX</w:t>
            </w:r>
            <w:r w:rsidRPr="00C96B10">
              <w:t>/5</w:t>
            </w:r>
          </w:p>
        </w:tc>
      </w:tr>
    </w:tbl>
    <w:p w14:paraId="5A4FABB7" w14:textId="77777777" w:rsidR="00581BA4" w:rsidRPr="00C96B10" w:rsidRDefault="00581BA4" w:rsidP="00581BA4">
      <w:pPr>
        <w:pStyle w:val="CRCH3"/>
        <w:spacing w:after="120"/>
      </w:pPr>
    </w:p>
    <w:p w14:paraId="3D7B6EC3" w14:textId="77777777" w:rsidR="00581BA4" w:rsidRPr="00C96B10" w:rsidRDefault="00581BA4" w:rsidP="00581BA4">
      <w:pPr>
        <w:pStyle w:val="CRCH3"/>
      </w:pPr>
      <w:r w:rsidRPr="00C96B10">
        <w:t>Main areas for improvement in benchmarking score (followed by the current benchmark score)</w:t>
      </w:r>
    </w:p>
    <w:p w14:paraId="4354FC2A" w14:textId="77777777" w:rsidR="00581BA4" w:rsidRPr="006B75D9" w:rsidRDefault="00581BA4" w:rsidP="00581BA4">
      <w:pPr>
        <w:pStyle w:val="CRCBullets"/>
        <w:rPr>
          <w:highlight w:val="yellow"/>
        </w:rPr>
      </w:pPr>
      <w:r w:rsidRPr="006B75D9">
        <w:rPr>
          <w:highlight w:val="yellow"/>
        </w:rPr>
        <w:t>XXX (XX/5)</w:t>
      </w:r>
    </w:p>
    <w:p w14:paraId="2E5AC27B" w14:textId="77777777" w:rsidR="00581BA4" w:rsidRPr="006B75D9" w:rsidRDefault="00581BA4" w:rsidP="00581BA4">
      <w:pPr>
        <w:pStyle w:val="CRCBullets"/>
        <w:rPr>
          <w:highlight w:val="yellow"/>
        </w:rPr>
      </w:pPr>
      <w:r w:rsidRPr="006B75D9">
        <w:rPr>
          <w:highlight w:val="yellow"/>
        </w:rPr>
        <w:t>XXX (XX/5)</w:t>
      </w:r>
    </w:p>
    <w:p w14:paraId="6AE3BFBF" w14:textId="77777777" w:rsidR="00581BA4" w:rsidRPr="006B75D9" w:rsidRDefault="00581BA4" w:rsidP="00581BA4">
      <w:pPr>
        <w:pStyle w:val="CRCBullets"/>
        <w:rPr>
          <w:highlight w:val="yellow"/>
        </w:rPr>
      </w:pPr>
      <w:r w:rsidRPr="006B75D9">
        <w:rPr>
          <w:highlight w:val="yellow"/>
        </w:rPr>
        <w:t>XXX (XX/5)</w:t>
      </w:r>
    </w:p>
    <w:p w14:paraId="3E400523" w14:textId="77777777" w:rsidR="00581BA4" w:rsidRDefault="00581BA4" w:rsidP="00581BA4">
      <w:pPr>
        <w:pStyle w:val="CRCH3"/>
        <w:spacing w:after="120"/>
      </w:pPr>
    </w:p>
    <w:p w14:paraId="3911E835" w14:textId="77777777" w:rsidR="00581BA4" w:rsidRPr="00C96B10" w:rsidRDefault="00581BA4" w:rsidP="00581BA4">
      <w:pPr>
        <w:pStyle w:val="CRCH3"/>
        <w:spacing w:after="120"/>
      </w:pPr>
      <w:r w:rsidRPr="00C96B10">
        <w:t>Required practice change</w:t>
      </w:r>
    </w:p>
    <w:p w14:paraId="7F060095" w14:textId="77777777" w:rsidR="00581BA4" w:rsidRPr="006B75D9" w:rsidRDefault="00581BA4" w:rsidP="00581BA4">
      <w:pPr>
        <w:pStyle w:val="CRCBullets"/>
        <w:rPr>
          <w:highlight w:val="yellow"/>
        </w:rPr>
      </w:pPr>
      <w:r w:rsidRPr="006B75D9">
        <w:rPr>
          <w:highlight w:val="yellow"/>
        </w:rPr>
        <w:t>XXX</w:t>
      </w:r>
    </w:p>
    <w:p w14:paraId="24515156" w14:textId="77777777" w:rsidR="00581BA4" w:rsidRPr="006B75D9" w:rsidRDefault="00581BA4" w:rsidP="00581BA4">
      <w:pPr>
        <w:pStyle w:val="CRCBullets"/>
        <w:rPr>
          <w:highlight w:val="yellow"/>
        </w:rPr>
      </w:pPr>
      <w:r w:rsidRPr="006B75D9">
        <w:rPr>
          <w:highlight w:val="yellow"/>
        </w:rPr>
        <w:t>XXX</w:t>
      </w:r>
    </w:p>
    <w:p w14:paraId="5EAA17CC" w14:textId="77777777" w:rsidR="00581BA4" w:rsidRDefault="00581BA4" w:rsidP="00581BA4">
      <w:pPr>
        <w:pStyle w:val="CRCH3"/>
        <w:spacing w:after="120"/>
      </w:pPr>
    </w:p>
    <w:p w14:paraId="3E5FD8DB" w14:textId="77777777" w:rsidR="00581BA4" w:rsidRPr="00C96B10" w:rsidRDefault="00581BA4" w:rsidP="00581BA4">
      <w:pPr>
        <w:pStyle w:val="CRCH3"/>
        <w:spacing w:after="120"/>
      </w:pPr>
      <w:r w:rsidRPr="00C96B10">
        <w:t>Transitions analysis (what is the status of this new practice?)</w:t>
      </w:r>
    </w:p>
    <w:p w14:paraId="7E0F2B09" w14:textId="77777777" w:rsidR="00581BA4" w:rsidRPr="006B75D9" w:rsidRDefault="00581BA4" w:rsidP="00581BA4">
      <w:pPr>
        <w:pStyle w:val="CRCBullets"/>
        <w:rPr>
          <w:highlight w:val="yellow"/>
        </w:rPr>
      </w:pPr>
      <w:r w:rsidRPr="006B75D9">
        <w:rPr>
          <w:highlight w:val="yellow"/>
        </w:rPr>
        <w:t>XXX</w:t>
      </w:r>
    </w:p>
    <w:p w14:paraId="26F3048A" w14:textId="77777777" w:rsidR="00581BA4" w:rsidRDefault="00581BA4" w:rsidP="00581BA4">
      <w:pPr>
        <w:pStyle w:val="CRCBullets"/>
        <w:rPr>
          <w:highlight w:val="yellow"/>
        </w:rPr>
      </w:pPr>
      <w:r w:rsidRPr="006B75D9">
        <w:rPr>
          <w:highlight w:val="yellow"/>
        </w:rPr>
        <w:t xml:space="preserve">XXX </w:t>
      </w:r>
    </w:p>
    <w:p w14:paraId="5401D6CE" w14:textId="77777777" w:rsidR="00581BA4" w:rsidRPr="006B75D9" w:rsidRDefault="00581BA4" w:rsidP="00581BA4">
      <w:pPr>
        <w:pStyle w:val="CRCBullets"/>
        <w:rPr>
          <w:highlight w:val="yellow"/>
        </w:rPr>
      </w:pPr>
      <w:r w:rsidRPr="006B75D9">
        <w:rPr>
          <w:highlight w:val="yellow"/>
        </w:rPr>
        <w:t>XXX</w:t>
      </w:r>
    </w:p>
    <w:p w14:paraId="659A9146" w14:textId="77777777" w:rsidR="00581BA4" w:rsidRPr="006B75D9" w:rsidRDefault="00581BA4" w:rsidP="00581BA4">
      <w:pPr>
        <w:pStyle w:val="CRCBullets"/>
        <w:rPr>
          <w:highlight w:val="yellow"/>
        </w:rPr>
      </w:pPr>
      <w:r w:rsidRPr="006B75D9">
        <w:rPr>
          <w:highlight w:val="yellow"/>
        </w:rPr>
        <w:t>XXX</w:t>
      </w:r>
    </w:p>
    <w:p w14:paraId="75C40E9B" w14:textId="77777777" w:rsidR="00581BA4" w:rsidRDefault="00581BA4" w:rsidP="00581BA4">
      <w:pPr>
        <w:pStyle w:val="Body"/>
        <w:spacing w:after="120"/>
      </w:pPr>
    </w:p>
    <w:p w14:paraId="7D714AE3" w14:textId="77777777" w:rsidR="00581BA4" w:rsidRDefault="00581BA4" w:rsidP="00581BA4">
      <w:pPr>
        <w:pStyle w:val="Body"/>
      </w:pPr>
      <w:r>
        <w:t xml:space="preserve">Figures </w:t>
      </w:r>
      <w:r w:rsidRPr="006B75D9">
        <w:rPr>
          <w:highlight w:val="yellow"/>
        </w:rPr>
        <w:t>XX</w:t>
      </w:r>
      <w:r>
        <w:t xml:space="preserve"> and </w:t>
      </w:r>
      <w:r w:rsidRPr="006B75D9">
        <w:rPr>
          <w:highlight w:val="yellow"/>
        </w:rPr>
        <w:t>XX</w:t>
      </w:r>
      <w:r>
        <w:t xml:space="preserve"> outline the transition analysis for this goal area, and strategies recommended to advance to the next phase of change. </w:t>
      </w:r>
    </w:p>
    <w:p w14:paraId="3A7778FC" w14:textId="77777777" w:rsidR="009756AE" w:rsidRDefault="009756AE" w:rsidP="009756AE">
      <w:pPr>
        <w:rPr>
          <w:rFonts w:ascii="Arial" w:hAnsi="Arial" w:cs="Arial"/>
          <w:sz w:val="18"/>
          <w:szCs w:val="18"/>
        </w:rPr>
      </w:pPr>
      <w:r>
        <w:rPr>
          <w:rFonts w:ascii="Arial" w:hAnsi="Arial" w:cs="Arial"/>
          <w:sz w:val="18"/>
          <w:szCs w:val="18"/>
        </w:rPr>
        <w:br w:type="page"/>
      </w:r>
    </w:p>
    <w:p w14:paraId="250F132C" w14:textId="77777777" w:rsidR="009756AE" w:rsidRDefault="009756AE" w:rsidP="009756AE">
      <w:pPr>
        <w:spacing w:after="160" w:line="259" w:lineRule="auto"/>
      </w:pPr>
      <w:commentRangeStart w:id="31"/>
      <w:r w:rsidRPr="00C96B10">
        <w:rPr>
          <w:noProof/>
        </w:rPr>
        <w:lastRenderedPageBreak/>
        <w:drawing>
          <wp:inline distT="0" distB="0" distL="0" distR="0" wp14:anchorId="56615FB4" wp14:editId="38ECB31E">
            <wp:extent cx="5760000" cy="3444693"/>
            <wp:effectExtent l="0" t="0" r="0" b="3810"/>
            <wp:docPr id="42898288" name="Picture 9"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8288" name="Picture 9" descr="A screen shot of a computer scree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00" cy="3444693"/>
                    </a:xfrm>
                    <a:prstGeom prst="rect">
                      <a:avLst/>
                    </a:prstGeom>
                    <a:noFill/>
                  </pic:spPr>
                </pic:pic>
              </a:graphicData>
            </a:graphic>
          </wp:inline>
        </w:drawing>
      </w:r>
      <w:commentRangeEnd w:id="31"/>
      <w:r w:rsidR="00581BA4">
        <w:rPr>
          <w:rStyle w:val="CommentReference"/>
        </w:rPr>
        <w:commentReference w:id="31"/>
      </w:r>
    </w:p>
    <w:p w14:paraId="4E5F3874" w14:textId="65AE915D" w:rsidR="009756AE" w:rsidRPr="005642E6" w:rsidRDefault="009756AE" w:rsidP="009756AE">
      <w:pPr>
        <w:pStyle w:val="CRCH3"/>
        <w:rPr>
          <w:i/>
          <w:iCs/>
        </w:rPr>
      </w:pPr>
      <w:r w:rsidRPr="005642E6">
        <w:rPr>
          <w:i/>
          <w:iCs/>
        </w:rPr>
        <w:t>Figure</w:t>
      </w:r>
      <w:r w:rsidR="00B8252D" w:rsidRPr="005642E6">
        <w:rPr>
          <w:i/>
          <w:iCs/>
        </w:rPr>
        <w:t xml:space="preserve"> </w:t>
      </w:r>
      <w:r w:rsidR="00581BA4" w:rsidRPr="00581BA4">
        <w:rPr>
          <w:i/>
          <w:iCs/>
          <w:highlight w:val="yellow"/>
        </w:rPr>
        <w:t>XX</w:t>
      </w:r>
      <w:r w:rsidRPr="005642E6">
        <w:rPr>
          <w:i/>
          <w:iCs/>
        </w:rPr>
        <w:t>. Assessment of presence of enabling factors to support the new practice</w:t>
      </w:r>
    </w:p>
    <w:p w14:paraId="10DF60C7" w14:textId="77777777" w:rsidR="009756AE" w:rsidRDefault="009756AE" w:rsidP="009756AE">
      <w:pPr>
        <w:spacing w:after="160" w:line="259" w:lineRule="auto"/>
      </w:pPr>
      <w:r w:rsidRPr="00C96B10">
        <w:rPr>
          <w:noProof/>
        </w:rPr>
        <w:drawing>
          <wp:inline distT="0" distB="0" distL="0" distR="0" wp14:anchorId="4C66A10F" wp14:editId="0F16C233">
            <wp:extent cx="5760000" cy="3438664"/>
            <wp:effectExtent l="0" t="0" r="0" b="0"/>
            <wp:docPr id="1124471341"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71341" name="Picture 10" descr="A screenshot of a computer scree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3438664"/>
                    </a:xfrm>
                    <a:prstGeom prst="rect">
                      <a:avLst/>
                    </a:prstGeom>
                    <a:noFill/>
                  </pic:spPr>
                </pic:pic>
              </a:graphicData>
            </a:graphic>
          </wp:inline>
        </w:drawing>
      </w:r>
    </w:p>
    <w:p w14:paraId="64907820" w14:textId="1572C863" w:rsidR="00C61D28" w:rsidRPr="005642E6" w:rsidRDefault="009756AE" w:rsidP="009756AE">
      <w:pPr>
        <w:pStyle w:val="Body"/>
        <w:rPr>
          <w:b/>
          <w:bCs/>
          <w:i/>
          <w:iCs/>
        </w:rPr>
      </w:pPr>
      <w:r w:rsidRPr="005642E6">
        <w:rPr>
          <w:b/>
          <w:bCs/>
          <w:i/>
          <w:iCs/>
        </w:rPr>
        <w:t>Figure</w:t>
      </w:r>
      <w:r w:rsidR="00B8252D" w:rsidRPr="005642E6">
        <w:rPr>
          <w:b/>
          <w:bCs/>
          <w:i/>
          <w:iCs/>
        </w:rPr>
        <w:t xml:space="preserve"> </w:t>
      </w:r>
      <w:r w:rsidR="00581BA4" w:rsidRPr="00581BA4">
        <w:rPr>
          <w:b/>
          <w:bCs/>
          <w:i/>
          <w:iCs/>
          <w:highlight w:val="yellow"/>
        </w:rPr>
        <w:t>XX</w:t>
      </w:r>
      <w:r w:rsidRPr="005642E6">
        <w:rPr>
          <w:b/>
          <w:bCs/>
          <w:i/>
          <w:iCs/>
        </w:rPr>
        <w:t xml:space="preserve">. Strategic actions to advance to </w:t>
      </w:r>
      <w:r w:rsidR="001F276D" w:rsidRPr="005642E6">
        <w:rPr>
          <w:b/>
          <w:bCs/>
          <w:i/>
          <w:iCs/>
        </w:rPr>
        <w:t>the</w:t>
      </w:r>
      <w:r w:rsidRPr="005642E6">
        <w:rPr>
          <w:b/>
          <w:bCs/>
          <w:i/>
          <w:iCs/>
        </w:rPr>
        <w:t xml:space="preserve"> next transition phase</w:t>
      </w:r>
    </w:p>
    <w:tbl>
      <w:tblPr>
        <w:tblStyle w:val="TableGrid"/>
        <w:tblW w:w="0" w:type="auto"/>
        <w:tblLook w:val="04A0" w:firstRow="1" w:lastRow="0" w:firstColumn="1" w:lastColumn="0" w:noHBand="0" w:noVBand="1"/>
      </w:tblPr>
      <w:tblGrid>
        <w:gridCol w:w="5027"/>
        <w:gridCol w:w="5027"/>
      </w:tblGrid>
      <w:tr w:rsidR="00581BA4" w:rsidRPr="00C96B10" w14:paraId="135C498B" w14:textId="77777777" w:rsidTr="002907C7">
        <w:tc>
          <w:tcPr>
            <w:tcW w:w="5027" w:type="dxa"/>
            <w:shd w:val="clear" w:color="auto" w:fill="004B4F"/>
          </w:tcPr>
          <w:p w14:paraId="019F7D42" w14:textId="77777777" w:rsidR="00581BA4" w:rsidRPr="00C96B10" w:rsidRDefault="00581BA4" w:rsidP="002907C7">
            <w:pPr>
              <w:pStyle w:val="CRCH3"/>
            </w:pPr>
            <w:commentRangeStart w:id="32"/>
            <w:r>
              <w:lastRenderedPageBreak/>
              <w:t>Goal Area s</w:t>
            </w:r>
            <w:r w:rsidRPr="00C96B10">
              <w:t>trategies</w:t>
            </w:r>
          </w:p>
        </w:tc>
        <w:tc>
          <w:tcPr>
            <w:tcW w:w="5027" w:type="dxa"/>
            <w:shd w:val="clear" w:color="auto" w:fill="004B4F"/>
          </w:tcPr>
          <w:p w14:paraId="5E94F3DD" w14:textId="77777777" w:rsidR="00581BA4" w:rsidRPr="00C96B10" w:rsidRDefault="00581BA4" w:rsidP="002907C7">
            <w:pPr>
              <w:pStyle w:val="CRCH3"/>
            </w:pPr>
            <w:r w:rsidRPr="00C96B10">
              <w:t>Outcomes</w:t>
            </w:r>
            <w:commentRangeEnd w:id="32"/>
            <w:r>
              <w:rPr>
                <w:rStyle w:val="CommentReference"/>
                <w:rFonts w:asciiTheme="minorHAnsi" w:hAnsiTheme="minorHAnsi"/>
                <w:b w:val="0"/>
              </w:rPr>
              <w:commentReference w:id="32"/>
            </w:r>
          </w:p>
        </w:tc>
      </w:tr>
      <w:tr w:rsidR="00581BA4" w:rsidRPr="00C96B10" w14:paraId="1265B2DA" w14:textId="77777777" w:rsidTr="002907C7">
        <w:tc>
          <w:tcPr>
            <w:tcW w:w="5027" w:type="dxa"/>
          </w:tcPr>
          <w:p w14:paraId="567E19C9" w14:textId="1BBF30A4" w:rsidR="00581BA4" w:rsidRPr="00E90E00" w:rsidRDefault="00581BA4" w:rsidP="00581BA4">
            <w:pPr>
              <w:pStyle w:val="Body"/>
              <w:numPr>
                <w:ilvl w:val="1"/>
                <w:numId w:val="39"/>
              </w:numPr>
              <w:ind w:left="447"/>
              <w:rPr>
                <w:highlight w:val="yellow"/>
              </w:rPr>
            </w:pPr>
            <w:r w:rsidRPr="00E90E00">
              <w:rPr>
                <w:highlight w:val="yellow"/>
              </w:rPr>
              <w:t>XXX</w:t>
            </w:r>
          </w:p>
          <w:p w14:paraId="3EB00804" w14:textId="1F7AF774" w:rsidR="00581BA4" w:rsidRPr="00E90E00" w:rsidRDefault="00581BA4" w:rsidP="00581BA4">
            <w:pPr>
              <w:pStyle w:val="Body"/>
              <w:numPr>
                <w:ilvl w:val="1"/>
                <w:numId w:val="39"/>
              </w:numPr>
              <w:ind w:left="447"/>
              <w:rPr>
                <w:highlight w:val="yellow"/>
              </w:rPr>
            </w:pPr>
            <w:r w:rsidRPr="00E90E00">
              <w:rPr>
                <w:highlight w:val="yellow"/>
              </w:rPr>
              <w:t>XXX</w:t>
            </w:r>
          </w:p>
          <w:p w14:paraId="02304CAF" w14:textId="77777777" w:rsidR="00581BA4" w:rsidRPr="00E90E00" w:rsidRDefault="00581BA4" w:rsidP="00581BA4">
            <w:pPr>
              <w:pStyle w:val="Body"/>
              <w:numPr>
                <w:ilvl w:val="1"/>
                <w:numId w:val="39"/>
              </w:numPr>
              <w:ind w:left="447"/>
              <w:rPr>
                <w:highlight w:val="yellow"/>
              </w:rPr>
            </w:pPr>
            <w:r w:rsidRPr="00E90E00">
              <w:rPr>
                <w:highlight w:val="yellow"/>
              </w:rPr>
              <w:t>XXX</w:t>
            </w:r>
          </w:p>
          <w:p w14:paraId="11FA9724" w14:textId="77777777" w:rsidR="00581BA4" w:rsidRPr="00E90E00" w:rsidRDefault="00581BA4" w:rsidP="00581BA4">
            <w:pPr>
              <w:pStyle w:val="Body"/>
              <w:numPr>
                <w:ilvl w:val="1"/>
                <w:numId w:val="39"/>
              </w:numPr>
              <w:ind w:left="447"/>
              <w:rPr>
                <w:highlight w:val="yellow"/>
              </w:rPr>
            </w:pPr>
            <w:r w:rsidRPr="00E90E00">
              <w:rPr>
                <w:highlight w:val="yellow"/>
              </w:rPr>
              <w:t>XXX</w:t>
            </w:r>
          </w:p>
        </w:tc>
        <w:tc>
          <w:tcPr>
            <w:tcW w:w="5027" w:type="dxa"/>
          </w:tcPr>
          <w:p w14:paraId="5584F115" w14:textId="77777777" w:rsidR="00581BA4" w:rsidRPr="00E90E00" w:rsidRDefault="00581BA4" w:rsidP="002907C7">
            <w:pPr>
              <w:pStyle w:val="Body"/>
              <w:numPr>
                <w:ilvl w:val="0"/>
                <w:numId w:val="30"/>
              </w:numPr>
              <w:rPr>
                <w:highlight w:val="yellow"/>
              </w:rPr>
            </w:pPr>
            <w:r w:rsidRPr="00E90E00">
              <w:rPr>
                <w:highlight w:val="yellow"/>
              </w:rPr>
              <w:t>XXX</w:t>
            </w:r>
          </w:p>
          <w:p w14:paraId="68219B87" w14:textId="77777777" w:rsidR="00581BA4" w:rsidRPr="00E90E00" w:rsidRDefault="00581BA4" w:rsidP="002907C7">
            <w:pPr>
              <w:pStyle w:val="Body"/>
              <w:numPr>
                <w:ilvl w:val="0"/>
                <w:numId w:val="30"/>
              </w:numPr>
              <w:rPr>
                <w:highlight w:val="yellow"/>
              </w:rPr>
            </w:pPr>
            <w:r w:rsidRPr="00E90E00">
              <w:rPr>
                <w:highlight w:val="yellow"/>
              </w:rPr>
              <w:t>XXX</w:t>
            </w:r>
          </w:p>
          <w:p w14:paraId="6C586F45" w14:textId="77777777" w:rsidR="00581BA4" w:rsidRPr="00E90E00" w:rsidRDefault="00581BA4" w:rsidP="002907C7">
            <w:pPr>
              <w:pStyle w:val="Body"/>
              <w:numPr>
                <w:ilvl w:val="0"/>
                <w:numId w:val="30"/>
              </w:numPr>
              <w:rPr>
                <w:highlight w:val="yellow"/>
              </w:rPr>
            </w:pPr>
            <w:r w:rsidRPr="00E90E00">
              <w:rPr>
                <w:highlight w:val="yellow"/>
              </w:rPr>
              <w:t>XXX</w:t>
            </w:r>
          </w:p>
          <w:p w14:paraId="17B1931E" w14:textId="77777777" w:rsidR="00581BA4" w:rsidRPr="00E90E00" w:rsidRDefault="00581BA4" w:rsidP="002907C7">
            <w:pPr>
              <w:pStyle w:val="Body"/>
              <w:numPr>
                <w:ilvl w:val="0"/>
                <w:numId w:val="30"/>
              </w:numPr>
              <w:rPr>
                <w:highlight w:val="yellow"/>
              </w:rPr>
            </w:pPr>
            <w:r w:rsidRPr="00E90E00">
              <w:rPr>
                <w:highlight w:val="yellow"/>
              </w:rPr>
              <w:t>XXX</w:t>
            </w:r>
          </w:p>
        </w:tc>
      </w:tr>
    </w:tbl>
    <w:p w14:paraId="7D06AA35" w14:textId="77777777" w:rsidR="009756AE" w:rsidRPr="00C96B10" w:rsidRDefault="009756AE" w:rsidP="009756AE">
      <w:pPr>
        <w:rPr>
          <w:rFonts w:asciiTheme="majorHAnsi" w:eastAsiaTheme="majorEastAsia" w:hAnsiTheme="majorHAnsi" w:cstheme="majorBidi"/>
          <w:color w:val="365F91" w:themeColor="accent1" w:themeShade="BF"/>
          <w:sz w:val="32"/>
          <w:szCs w:val="32"/>
        </w:rPr>
      </w:pPr>
      <w:r w:rsidRPr="00C96B10">
        <w:br w:type="page"/>
      </w:r>
    </w:p>
    <w:p w14:paraId="03BCA646" w14:textId="77777777" w:rsidR="009756AE" w:rsidRPr="00C96B10" w:rsidRDefault="009756AE" w:rsidP="009756AE">
      <w:pPr>
        <w:pStyle w:val="CRCH2"/>
        <w:rPr>
          <w:lang w:val="en-AU"/>
        </w:rPr>
      </w:pPr>
      <w:r w:rsidRPr="00C96B10">
        <w:rPr>
          <w:lang w:val="en-AU"/>
        </w:rPr>
        <w:lastRenderedPageBreak/>
        <w:t>Goal area 4 – Improve productivity and resource efficiency</w:t>
      </w:r>
    </w:p>
    <w:p w14:paraId="77437802" w14:textId="77777777" w:rsidR="009756AE" w:rsidRPr="00C96B10" w:rsidRDefault="009756AE" w:rsidP="009756AE">
      <w:pPr>
        <w:pStyle w:val="CRCH3"/>
      </w:pPr>
      <w:r w:rsidRPr="00C96B10">
        <w:t>What this goal area includes:</w:t>
      </w:r>
    </w:p>
    <w:p w14:paraId="725FE7D9" w14:textId="36AC0085" w:rsidR="009756AE" w:rsidRPr="00C96B10" w:rsidRDefault="00FD04FA" w:rsidP="00380DA1">
      <w:pPr>
        <w:pStyle w:val="CRCBullets"/>
      </w:pPr>
      <w:r>
        <w:t>S</w:t>
      </w:r>
      <w:r w:rsidR="009756AE" w:rsidRPr="00C96B10">
        <w:t>timulate beneficial outcomes for the public beyond those attained through water-related essential services.</w:t>
      </w:r>
    </w:p>
    <w:p w14:paraId="644E6B3D" w14:textId="3B672756" w:rsidR="009756AE" w:rsidRPr="00C96B10" w:rsidRDefault="00FD04FA" w:rsidP="00380DA1">
      <w:pPr>
        <w:pStyle w:val="CRCBullets"/>
      </w:pPr>
      <w:r>
        <w:t>R</w:t>
      </w:r>
      <w:r w:rsidR="009756AE" w:rsidRPr="00C96B10">
        <w:t>educe the levels of GHG emissions and maximise the use of alternatives to high carbon emitting energy sources to supply water infrastructure.</w:t>
      </w:r>
    </w:p>
    <w:p w14:paraId="2F74E34B" w14:textId="239FCB13" w:rsidR="009756AE" w:rsidRPr="00C96B10" w:rsidRDefault="00FD04FA" w:rsidP="00380DA1">
      <w:pPr>
        <w:pStyle w:val="CRCBullets"/>
      </w:pPr>
      <w:r>
        <w:t>S</w:t>
      </w:r>
      <w:r w:rsidR="009756AE" w:rsidRPr="00C96B10">
        <w:t>upport the valuing of water as a scarce resource</w:t>
      </w:r>
      <w:r>
        <w:t>.</w:t>
      </w:r>
    </w:p>
    <w:p w14:paraId="32408FCF" w14:textId="27B01973" w:rsidR="009756AE" w:rsidRPr="00C96B10" w:rsidRDefault="00FD04FA" w:rsidP="00380DA1">
      <w:pPr>
        <w:pStyle w:val="CRCBullets"/>
      </w:pPr>
      <w:r>
        <w:t>S</w:t>
      </w:r>
      <w:r w:rsidR="009756AE" w:rsidRPr="00C96B10">
        <w:t>timulate investment in new business opportunities through innovation in the water sector.</w:t>
      </w:r>
    </w:p>
    <w:p w14:paraId="71D9D0B0" w14:textId="3F0E1F64" w:rsidR="009756AE" w:rsidRPr="00C96B10" w:rsidRDefault="00FD04FA" w:rsidP="00380DA1">
      <w:pPr>
        <w:pStyle w:val="CRCBullets"/>
      </w:pPr>
      <w:r>
        <w:t>M</w:t>
      </w:r>
      <w:r w:rsidR="009756AE" w:rsidRPr="00C96B10">
        <w:t>aximise resource recovery through innovative water system design</w:t>
      </w:r>
    </w:p>
    <w:p w14:paraId="5AEBE956" w14:textId="77777777" w:rsidR="00FD04FA" w:rsidRDefault="00FD04FA" w:rsidP="009756AE">
      <w:pPr>
        <w:pStyle w:val="CRCH3"/>
      </w:pPr>
    </w:p>
    <w:p w14:paraId="2763721E" w14:textId="77777777" w:rsidR="00FD04FA" w:rsidRPr="00C96B10" w:rsidRDefault="00FD04FA" w:rsidP="00FD04FA">
      <w:pPr>
        <w:pStyle w:val="CRCH3"/>
      </w:pPr>
      <w:r w:rsidRPr="00C96B10">
        <w:t>Scoring</w:t>
      </w:r>
    </w:p>
    <w:tbl>
      <w:tblPr>
        <w:tblStyle w:val="TableGrid"/>
        <w:tblW w:w="0" w:type="auto"/>
        <w:tblLook w:val="04A0" w:firstRow="1" w:lastRow="0" w:firstColumn="1" w:lastColumn="0" w:noHBand="0" w:noVBand="1"/>
      </w:tblPr>
      <w:tblGrid>
        <w:gridCol w:w="4533"/>
        <w:gridCol w:w="4534"/>
      </w:tblGrid>
      <w:tr w:rsidR="00FD04FA" w:rsidRPr="00C96B10" w14:paraId="54D89967" w14:textId="77777777" w:rsidTr="002907C7">
        <w:tc>
          <w:tcPr>
            <w:tcW w:w="4533" w:type="dxa"/>
            <w:shd w:val="clear" w:color="auto" w:fill="004B4F"/>
          </w:tcPr>
          <w:p w14:paraId="2D1DB5A0" w14:textId="77777777" w:rsidR="00FD04FA" w:rsidRPr="00C96B10" w:rsidRDefault="00FD04FA" w:rsidP="002907C7">
            <w:pPr>
              <w:pStyle w:val="Body"/>
              <w:spacing w:after="120"/>
              <w:jc w:val="center"/>
            </w:pPr>
            <w:r w:rsidRPr="00C96B10">
              <w:t xml:space="preserve">How does </w:t>
            </w:r>
            <w:r w:rsidRPr="006B75D9">
              <w:rPr>
                <w:highlight w:val="yellow"/>
              </w:rPr>
              <w:t xml:space="preserve">place </w:t>
            </w:r>
            <w:r w:rsidRPr="00C96B10">
              <w:t>rate today?</w:t>
            </w:r>
          </w:p>
        </w:tc>
        <w:tc>
          <w:tcPr>
            <w:tcW w:w="4534" w:type="dxa"/>
            <w:shd w:val="clear" w:color="auto" w:fill="004B4F"/>
          </w:tcPr>
          <w:p w14:paraId="67CD94F6" w14:textId="77777777" w:rsidR="00FD04FA" w:rsidRPr="00C96B10" w:rsidRDefault="00FD04FA" w:rsidP="002907C7">
            <w:pPr>
              <w:pStyle w:val="Body"/>
              <w:spacing w:after="120"/>
              <w:jc w:val="center"/>
            </w:pPr>
            <w:r w:rsidRPr="00C96B10">
              <w:t xml:space="preserve">How does </w:t>
            </w:r>
            <w:r w:rsidRPr="006B75D9">
              <w:rPr>
                <w:highlight w:val="yellow"/>
              </w:rPr>
              <w:t xml:space="preserve">place </w:t>
            </w:r>
            <w:r w:rsidRPr="00C96B10">
              <w:t>want to rate in the future?</w:t>
            </w:r>
          </w:p>
        </w:tc>
      </w:tr>
      <w:tr w:rsidR="00FD04FA" w:rsidRPr="00C96B10" w14:paraId="587A4D59" w14:textId="77777777" w:rsidTr="002907C7">
        <w:tc>
          <w:tcPr>
            <w:tcW w:w="4533" w:type="dxa"/>
          </w:tcPr>
          <w:p w14:paraId="1481DDCF" w14:textId="77777777" w:rsidR="00FD04FA" w:rsidRPr="00C96B10" w:rsidRDefault="00FD04FA" w:rsidP="002907C7">
            <w:pPr>
              <w:pStyle w:val="Body"/>
              <w:spacing w:after="120"/>
              <w:jc w:val="center"/>
            </w:pPr>
            <w:r w:rsidRPr="00C77AE2">
              <w:rPr>
                <w:highlight w:val="yellow"/>
              </w:rPr>
              <w:t>XX</w:t>
            </w:r>
            <w:r w:rsidRPr="00C96B10">
              <w:t>/5</w:t>
            </w:r>
          </w:p>
        </w:tc>
        <w:tc>
          <w:tcPr>
            <w:tcW w:w="4534" w:type="dxa"/>
          </w:tcPr>
          <w:p w14:paraId="55271C6C" w14:textId="77777777" w:rsidR="00FD04FA" w:rsidRPr="00C96B10" w:rsidRDefault="00FD04FA" w:rsidP="002907C7">
            <w:pPr>
              <w:pStyle w:val="Body"/>
              <w:spacing w:after="120"/>
              <w:jc w:val="center"/>
            </w:pPr>
            <w:r w:rsidRPr="00C77AE2">
              <w:rPr>
                <w:highlight w:val="yellow"/>
              </w:rPr>
              <w:t>XX</w:t>
            </w:r>
            <w:r w:rsidRPr="00C96B10">
              <w:t>/5</w:t>
            </w:r>
          </w:p>
        </w:tc>
      </w:tr>
    </w:tbl>
    <w:p w14:paraId="66F641AC" w14:textId="77777777" w:rsidR="00FD04FA" w:rsidRPr="00C96B10" w:rsidRDefault="00FD04FA" w:rsidP="00FD04FA">
      <w:pPr>
        <w:pStyle w:val="CRCH3"/>
        <w:spacing w:after="120"/>
      </w:pPr>
    </w:p>
    <w:p w14:paraId="1042445F" w14:textId="77777777" w:rsidR="00FD04FA" w:rsidRPr="00C96B10" w:rsidRDefault="00FD04FA" w:rsidP="00FD04FA">
      <w:pPr>
        <w:pStyle w:val="CRCH3"/>
      </w:pPr>
      <w:r w:rsidRPr="00C96B10">
        <w:t>Main areas for improvement in benchmarking score (followed by the current benchmark score)</w:t>
      </w:r>
    </w:p>
    <w:p w14:paraId="59459EAB" w14:textId="77777777" w:rsidR="00FD04FA" w:rsidRPr="006B75D9" w:rsidRDefault="00FD04FA" w:rsidP="00FD04FA">
      <w:pPr>
        <w:pStyle w:val="CRCBullets"/>
        <w:rPr>
          <w:highlight w:val="yellow"/>
        </w:rPr>
      </w:pPr>
      <w:r w:rsidRPr="006B75D9">
        <w:rPr>
          <w:highlight w:val="yellow"/>
        </w:rPr>
        <w:t>XXX (XX/5)</w:t>
      </w:r>
    </w:p>
    <w:p w14:paraId="5EE4DBC3" w14:textId="77777777" w:rsidR="00FD04FA" w:rsidRPr="006B75D9" w:rsidRDefault="00FD04FA" w:rsidP="00FD04FA">
      <w:pPr>
        <w:pStyle w:val="CRCBullets"/>
        <w:rPr>
          <w:highlight w:val="yellow"/>
        </w:rPr>
      </w:pPr>
      <w:r w:rsidRPr="006B75D9">
        <w:rPr>
          <w:highlight w:val="yellow"/>
        </w:rPr>
        <w:t>XXX (XX/5)</w:t>
      </w:r>
    </w:p>
    <w:p w14:paraId="0CCFB949" w14:textId="77777777" w:rsidR="00FD04FA" w:rsidRPr="006B75D9" w:rsidRDefault="00FD04FA" w:rsidP="00FD04FA">
      <w:pPr>
        <w:pStyle w:val="CRCBullets"/>
        <w:rPr>
          <w:highlight w:val="yellow"/>
        </w:rPr>
      </w:pPr>
      <w:r w:rsidRPr="006B75D9">
        <w:rPr>
          <w:highlight w:val="yellow"/>
        </w:rPr>
        <w:t>XXX (XX/5)</w:t>
      </w:r>
    </w:p>
    <w:p w14:paraId="1803D926" w14:textId="77777777" w:rsidR="00FD04FA" w:rsidRDefault="00FD04FA" w:rsidP="00FD04FA">
      <w:pPr>
        <w:pStyle w:val="CRCH3"/>
        <w:spacing w:after="120"/>
      </w:pPr>
    </w:p>
    <w:p w14:paraId="66AE400C" w14:textId="77777777" w:rsidR="00FD04FA" w:rsidRPr="00C96B10" w:rsidRDefault="00FD04FA" w:rsidP="00FD04FA">
      <w:pPr>
        <w:pStyle w:val="CRCH3"/>
        <w:spacing w:after="120"/>
      </w:pPr>
      <w:r w:rsidRPr="00C96B10">
        <w:t>Required practice change</w:t>
      </w:r>
    </w:p>
    <w:p w14:paraId="45DC03DF" w14:textId="77777777" w:rsidR="00FD04FA" w:rsidRPr="006B75D9" w:rsidRDefault="00FD04FA" w:rsidP="00FD04FA">
      <w:pPr>
        <w:pStyle w:val="CRCBullets"/>
        <w:rPr>
          <w:highlight w:val="yellow"/>
        </w:rPr>
      </w:pPr>
      <w:r w:rsidRPr="006B75D9">
        <w:rPr>
          <w:highlight w:val="yellow"/>
        </w:rPr>
        <w:t>XXX</w:t>
      </w:r>
    </w:p>
    <w:p w14:paraId="248D50FD" w14:textId="77777777" w:rsidR="00FD04FA" w:rsidRPr="006B75D9" w:rsidRDefault="00FD04FA" w:rsidP="00FD04FA">
      <w:pPr>
        <w:pStyle w:val="CRCBullets"/>
        <w:rPr>
          <w:highlight w:val="yellow"/>
        </w:rPr>
      </w:pPr>
      <w:r w:rsidRPr="006B75D9">
        <w:rPr>
          <w:highlight w:val="yellow"/>
        </w:rPr>
        <w:t>XXX</w:t>
      </w:r>
    </w:p>
    <w:p w14:paraId="5C68BE9E" w14:textId="77777777" w:rsidR="00FD04FA" w:rsidRDefault="00FD04FA" w:rsidP="00FD04FA">
      <w:pPr>
        <w:pStyle w:val="CRCH3"/>
        <w:spacing w:after="120"/>
      </w:pPr>
    </w:p>
    <w:p w14:paraId="3965A2E4" w14:textId="77777777" w:rsidR="00FD04FA" w:rsidRPr="00C96B10" w:rsidRDefault="00FD04FA" w:rsidP="00FD04FA">
      <w:pPr>
        <w:pStyle w:val="CRCH3"/>
        <w:spacing w:after="120"/>
      </w:pPr>
      <w:r w:rsidRPr="00C96B10">
        <w:t>Transitions analysis (what is the status of this new practice?)</w:t>
      </w:r>
    </w:p>
    <w:p w14:paraId="0B26E976" w14:textId="77777777" w:rsidR="00FD04FA" w:rsidRPr="006B75D9" w:rsidRDefault="00FD04FA" w:rsidP="00FD04FA">
      <w:pPr>
        <w:pStyle w:val="CRCBullets"/>
        <w:rPr>
          <w:highlight w:val="yellow"/>
        </w:rPr>
      </w:pPr>
      <w:r w:rsidRPr="006B75D9">
        <w:rPr>
          <w:highlight w:val="yellow"/>
        </w:rPr>
        <w:t>XXX</w:t>
      </w:r>
    </w:p>
    <w:p w14:paraId="6ED7052B" w14:textId="77777777" w:rsidR="00FD04FA" w:rsidRDefault="00FD04FA" w:rsidP="00FD04FA">
      <w:pPr>
        <w:pStyle w:val="CRCBullets"/>
        <w:rPr>
          <w:highlight w:val="yellow"/>
        </w:rPr>
      </w:pPr>
      <w:r w:rsidRPr="006B75D9">
        <w:rPr>
          <w:highlight w:val="yellow"/>
        </w:rPr>
        <w:t xml:space="preserve">XXX </w:t>
      </w:r>
    </w:p>
    <w:p w14:paraId="49EE3064" w14:textId="77777777" w:rsidR="00FD04FA" w:rsidRPr="006B75D9" w:rsidRDefault="00FD04FA" w:rsidP="00FD04FA">
      <w:pPr>
        <w:pStyle w:val="CRCBullets"/>
        <w:rPr>
          <w:highlight w:val="yellow"/>
        </w:rPr>
      </w:pPr>
      <w:r w:rsidRPr="006B75D9">
        <w:rPr>
          <w:highlight w:val="yellow"/>
        </w:rPr>
        <w:t>XXX</w:t>
      </w:r>
    </w:p>
    <w:p w14:paraId="51C34A36" w14:textId="77777777" w:rsidR="00FD04FA" w:rsidRPr="006B75D9" w:rsidRDefault="00FD04FA" w:rsidP="00FD04FA">
      <w:pPr>
        <w:pStyle w:val="CRCBullets"/>
        <w:rPr>
          <w:highlight w:val="yellow"/>
        </w:rPr>
      </w:pPr>
      <w:r w:rsidRPr="006B75D9">
        <w:rPr>
          <w:highlight w:val="yellow"/>
        </w:rPr>
        <w:t>XXX</w:t>
      </w:r>
    </w:p>
    <w:p w14:paraId="4C02EA4F" w14:textId="77777777" w:rsidR="00FD04FA" w:rsidRDefault="00FD04FA" w:rsidP="00FD04FA">
      <w:pPr>
        <w:pStyle w:val="Body"/>
        <w:spacing w:after="120"/>
      </w:pPr>
    </w:p>
    <w:p w14:paraId="26E3B9BC" w14:textId="77777777" w:rsidR="00FD04FA" w:rsidRDefault="00FD04FA" w:rsidP="00FD04FA">
      <w:pPr>
        <w:pStyle w:val="Body"/>
      </w:pPr>
      <w:r>
        <w:t xml:space="preserve">Figures </w:t>
      </w:r>
      <w:r w:rsidRPr="006B75D9">
        <w:rPr>
          <w:highlight w:val="yellow"/>
        </w:rPr>
        <w:t>XX</w:t>
      </w:r>
      <w:r>
        <w:t xml:space="preserve"> and </w:t>
      </w:r>
      <w:r w:rsidRPr="006B75D9">
        <w:rPr>
          <w:highlight w:val="yellow"/>
        </w:rPr>
        <w:t>XX</w:t>
      </w:r>
      <w:r>
        <w:t xml:space="preserve"> outline the transition analysis for this goal area, and strategies recommended to advance to the next phase of change. </w:t>
      </w:r>
    </w:p>
    <w:p w14:paraId="27FA26BB" w14:textId="77777777" w:rsidR="009756AE" w:rsidRDefault="009756AE" w:rsidP="009756AE">
      <w:pPr>
        <w:rPr>
          <w:rFonts w:ascii="Arial" w:hAnsi="Arial" w:cs="Arial"/>
          <w:sz w:val="18"/>
          <w:szCs w:val="18"/>
        </w:rPr>
      </w:pPr>
      <w:r>
        <w:rPr>
          <w:rFonts w:ascii="Arial" w:hAnsi="Arial" w:cs="Arial"/>
          <w:sz w:val="18"/>
          <w:szCs w:val="18"/>
        </w:rPr>
        <w:br w:type="page"/>
      </w:r>
    </w:p>
    <w:p w14:paraId="72743A8D" w14:textId="77777777" w:rsidR="009756AE" w:rsidRDefault="009756AE" w:rsidP="009756AE">
      <w:pPr>
        <w:pStyle w:val="CRCH3"/>
      </w:pPr>
      <w:commentRangeStart w:id="33"/>
      <w:r w:rsidRPr="00C96B10">
        <w:rPr>
          <w:noProof/>
        </w:rPr>
        <w:lastRenderedPageBreak/>
        <w:drawing>
          <wp:inline distT="0" distB="0" distL="0" distR="0" wp14:anchorId="0BF81ADD" wp14:editId="0D5A5BB1">
            <wp:extent cx="5760000" cy="3444691"/>
            <wp:effectExtent l="0" t="0" r="0" b="3810"/>
            <wp:docPr id="1775000405" name="Picture 1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00405" name="Picture 12" descr="A screenshot of a computer scree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0" cy="3444691"/>
                    </a:xfrm>
                    <a:prstGeom prst="rect">
                      <a:avLst/>
                    </a:prstGeom>
                    <a:noFill/>
                  </pic:spPr>
                </pic:pic>
              </a:graphicData>
            </a:graphic>
          </wp:inline>
        </w:drawing>
      </w:r>
      <w:commentRangeEnd w:id="33"/>
      <w:r w:rsidR="00FD04FA">
        <w:rPr>
          <w:rStyle w:val="CommentReference"/>
          <w:rFonts w:asciiTheme="minorHAnsi" w:hAnsiTheme="minorHAnsi"/>
          <w:b w:val="0"/>
        </w:rPr>
        <w:commentReference w:id="33"/>
      </w:r>
    </w:p>
    <w:p w14:paraId="6FF72DBA" w14:textId="5651F55F" w:rsidR="009756AE" w:rsidRPr="005642E6" w:rsidRDefault="009756AE" w:rsidP="009756AE">
      <w:pPr>
        <w:pStyle w:val="CRCH3"/>
        <w:rPr>
          <w:i/>
          <w:iCs/>
        </w:rPr>
      </w:pPr>
      <w:r w:rsidRPr="005642E6">
        <w:rPr>
          <w:i/>
          <w:iCs/>
        </w:rPr>
        <w:t>Figure</w:t>
      </w:r>
      <w:r w:rsidR="00B8252D" w:rsidRPr="005642E6">
        <w:rPr>
          <w:i/>
          <w:iCs/>
        </w:rPr>
        <w:t xml:space="preserve"> </w:t>
      </w:r>
      <w:r w:rsidR="00FD04FA" w:rsidRPr="00FD04FA">
        <w:rPr>
          <w:i/>
          <w:iCs/>
          <w:highlight w:val="yellow"/>
        </w:rPr>
        <w:t>XX</w:t>
      </w:r>
      <w:r w:rsidRPr="005642E6">
        <w:rPr>
          <w:i/>
          <w:iCs/>
        </w:rPr>
        <w:t>. Assessment of presence of enabling factors to support the new practice</w:t>
      </w:r>
    </w:p>
    <w:p w14:paraId="0251D6B7" w14:textId="77777777" w:rsidR="009756AE" w:rsidRDefault="009756AE" w:rsidP="009756AE">
      <w:pPr>
        <w:pStyle w:val="CRCH3"/>
      </w:pPr>
      <w:r w:rsidRPr="00C96B10">
        <w:rPr>
          <w:noProof/>
        </w:rPr>
        <w:drawing>
          <wp:inline distT="0" distB="0" distL="0" distR="0" wp14:anchorId="12536734" wp14:editId="763D59FD">
            <wp:extent cx="5760000" cy="3438665"/>
            <wp:effectExtent l="0" t="0" r="0" b="0"/>
            <wp:docPr id="1263064290" name="Picture 1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64290" name="Picture 13" descr="A screenshot of a computer scree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3438665"/>
                    </a:xfrm>
                    <a:prstGeom prst="rect">
                      <a:avLst/>
                    </a:prstGeom>
                    <a:noFill/>
                  </pic:spPr>
                </pic:pic>
              </a:graphicData>
            </a:graphic>
          </wp:inline>
        </w:drawing>
      </w:r>
    </w:p>
    <w:p w14:paraId="18A6DF28" w14:textId="1077D590" w:rsidR="00C61D28" w:rsidRPr="005642E6" w:rsidRDefault="009756AE" w:rsidP="009756AE">
      <w:pPr>
        <w:pStyle w:val="Body"/>
        <w:rPr>
          <w:b/>
          <w:bCs/>
          <w:i/>
          <w:iCs/>
        </w:rPr>
      </w:pPr>
      <w:r w:rsidRPr="005642E6">
        <w:rPr>
          <w:b/>
          <w:bCs/>
          <w:i/>
          <w:iCs/>
        </w:rPr>
        <w:t>Figure</w:t>
      </w:r>
      <w:r w:rsidR="00B8252D" w:rsidRPr="005642E6">
        <w:rPr>
          <w:b/>
          <w:bCs/>
          <w:i/>
          <w:iCs/>
        </w:rPr>
        <w:t xml:space="preserve"> </w:t>
      </w:r>
      <w:r w:rsidR="00FD04FA" w:rsidRPr="00FD04FA">
        <w:rPr>
          <w:b/>
          <w:bCs/>
          <w:i/>
          <w:iCs/>
          <w:highlight w:val="yellow"/>
        </w:rPr>
        <w:t>XX</w:t>
      </w:r>
      <w:r w:rsidRPr="005642E6">
        <w:rPr>
          <w:b/>
          <w:bCs/>
          <w:i/>
          <w:iCs/>
        </w:rPr>
        <w:t xml:space="preserve">. Strategic actions to advance to </w:t>
      </w:r>
      <w:r w:rsidR="001F276D" w:rsidRPr="005642E6">
        <w:rPr>
          <w:b/>
          <w:bCs/>
          <w:i/>
          <w:iCs/>
        </w:rPr>
        <w:t>the</w:t>
      </w:r>
      <w:r w:rsidRPr="005642E6">
        <w:rPr>
          <w:b/>
          <w:bCs/>
          <w:i/>
          <w:iCs/>
        </w:rPr>
        <w:t xml:space="preserve"> next transition phase</w:t>
      </w:r>
    </w:p>
    <w:tbl>
      <w:tblPr>
        <w:tblStyle w:val="TableGrid"/>
        <w:tblW w:w="0" w:type="auto"/>
        <w:tblLook w:val="04A0" w:firstRow="1" w:lastRow="0" w:firstColumn="1" w:lastColumn="0" w:noHBand="0" w:noVBand="1"/>
      </w:tblPr>
      <w:tblGrid>
        <w:gridCol w:w="5027"/>
        <w:gridCol w:w="5027"/>
      </w:tblGrid>
      <w:tr w:rsidR="00FD04FA" w:rsidRPr="00C96B10" w14:paraId="5713E198" w14:textId="77777777" w:rsidTr="002907C7">
        <w:tc>
          <w:tcPr>
            <w:tcW w:w="5027" w:type="dxa"/>
            <w:shd w:val="clear" w:color="auto" w:fill="004B4F"/>
          </w:tcPr>
          <w:p w14:paraId="1245DCC6" w14:textId="77777777" w:rsidR="00FD04FA" w:rsidRPr="00C96B10" w:rsidRDefault="00FD04FA" w:rsidP="002907C7">
            <w:pPr>
              <w:pStyle w:val="CRCH3"/>
            </w:pPr>
            <w:commentRangeStart w:id="34"/>
            <w:r>
              <w:lastRenderedPageBreak/>
              <w:t>Goal Area s</w:t>
            </w:r>
            <w:r w:rsidRPr="00C96B10">
              <w:t>trategies</w:t>
            </w:r>
          </w:p>
        </w:tc>
        <w:tc>
          <w:tcPr>
            <w:tcW w:w="5027" w:type="dxa"/>
            <w:shd w:val="clear" w:color="auto" w:fill="004B4F"/>
          </w:tcPr>
          <w:p w14:paraId="1D3360C3" w14:textId="77777777" w:rsidR="00FD04FA" w:rsidRPr="00C96B10" w:rsidRDefault="00FD04FA" w:rsidP="002907C7">
            <w:pPr>
              <w:pStyle w:val="CRCH3"/>
            </w:pPr>
            <w:r w:rsidRPr="00C96B10">
              <w:t>Outcomes</w:t>
            </w:r>
            <w:commentRangeEnd w:id="34"/>
            <w:r>
              <w:rPr>
                <w:rStyle w:val="CommentReference"/>
                <w:rFonts w:asciiTheme="minorHAnsi" w:hAnsiTheme="minorHAnsi"/>
                <w:b w:val="0"/>
              </w:rPr>
              <w:commentReference w:id="34"/>
            </w:r>
          </w:p>
        </w:tc>
      </w:tr>
      <w:tr w:rsidR="00FD04FA" w:rsidRPr="00C96B10" w14:paraId="492B073E" w14:textId="77777777" w:rsidTr="002907C7">
        <w:tc>
          <w:tcPr>
            <w:tcW w:w="5027" w:type="dxa"/>
          </w:tcPr>
          <w:p w14:paraId="30C26C5F" w14:textId="008051C6" w:rsidR="00FD04FA" w:rsidRPr="00E90E00" w:rsidRDefault="00FD04FA" w:rsidP="00FD04FA">
            <w:pPr>
              <w:pStyle w:val="Body"/>
              <w:numPr>
                <w:ilvl w:val="1"/>
                <w:numId w:val="49"/>
              </w:numPr>
              <w:ind w:left="447"/>
              <w:rPr>
                <w:highlight w:val="yellow"/>
              </w:rPr>
            </w:pPr>
            <w:r w:rsidRPr="00E90E00">
              <w:rPr>
                <w:highlight w:val="yellow"/>
              </w:rPr>
              <w:t>XXX</w:t>
            </w:r>
          </w:p>
          <w:p w14:paraId="2DC43E6C" w14:textId="77777777" w:rsidR="00FD04FA" w:rsidRPr="00E90E00" w:rsidRDefault="00FD04FA" w:rsidP="00FD04FA">
            <w:pPr>
              <w:pStyle w:val="Body"/>
              <w:numPr>
                <w:ilvl w:val="1"/>
                <w:numId w:val="49"/>
              </w:numPr>
              <w:ind w:left="447"/>
              <w:rPr>
                <w:highlight w:val="yellow"/>
              </w:rPr>
            </w:pPr>
            <w:r w:rsidRPr="00E90E00">
              <w:rPr>
                <w:highlight w:val="yellow"/>
              </w:rPr>
              <w:t>XXX</w:t>
            </w:r>
          </w:p>
          <w:p w14:paraId="5C9B7AC4" w14:textId="77777777" w:rsidR="00FD04FA" w:rsidRPr="00E90E00" w:rsidRDefault="00FD04FA" w:rsidP="00FD04FA">
            <w:pPr>
              <w:pStyle w:val="Body"/>
              <w:numPr>
                <w:ilvl w:val="1"/>
                <w:numId w:val="49"/>
              </w:numPr>
              <w:ind w:left="447"/>
              <w:rPr>
                <w:highlight w:val="yellow"/>
              </w:rPr>
            </w:pPr>
            <w:r w:rsidRPr="00E90E00">
              <w:rPr>
                <w:highlight w:val="yellow"/>
              </w:rPr>
              <w:t>XXX</w:t>
            </w:r>
          </w:p>
          <w:p w14:paraId="53C1A09F" w14:textId="77777777" w:rsidR="00FD04FA" w:rsidRPr="00E90E00" w:rsidRDefault="00FD04FA" w:rsidP="00FD04FA">
            <w:pPr>
              <w:pStyle w:val="Body"/>
              <w:numPr>
                <w:ilvl w:val="1"/>
                <w:numId w:val="49"/>
              </w:numPr>
              <w:ind w:left="447"/>
              <w:rPr>
                <w:highlight w:val="yellow"/>
              </w:rPr>
            </w:pPr>
            <w:r w:rsidRPr="00E90E00">
              <w:rPr>
                <w:highlight w:val="yellow"/>
              </w:rPr>
              <w:t>XXX</w:t>
            </w:r>
          </w:p>
        </w:tc>
        <w:tc>
          <w:tcPr>
            <w:tcW w:w="5027" w:type="dxa"/>
          </w:tcPr>
          <w:p w14:paraId="463BD16C" w14:textId="77777777" w:rsidR="00FD04FA" w:rsidRPr="00E90E00" w:rsidRDefault="00FD04FA" w:rsidP="002907C7">
            <w:pPr>
              <w:pStyle w:val="Body"/>
              <w:numPr>
                <w:ilvl w:val="0"/>
                <w:numId w:val="30"/>
              </w:numPr>
              <w:rPr>
                <w:highlight w:val="yellow"/>
              </w:rPr>
            </w:pPr>
            <w:r w:rsidRPr="00E90E00">
              <w:rPr>
                <w:highlight w:val="yellow"/>
              </w:rPr>
              <w:t>XXX</w:t>
            </w:r>
          </w:p>
          <w:p w14:paraId="7FDDF805" w14:textId="77777777" w:rsidR="00FD04FA" w:rsidRPr="00E90E00" w:rsidRDefault="00FD04FA" w:rsidP="002907C7">
            <w:pPr>
              <w:pStyle w:val="Body"/>
              <w:numPr>
                <w:ilvl w:val="0"/>
                <w:numId w:val="30"/>
              </w:numPr>
              <w:rPr>
                <w:highlight w:val="yellow"/>
              </w:rPr>
            </w:pPr>
            <w:r w:rsidRPr="00E90E00">
              <w:rPr>
                <w:highlight w:val="yellow"/>
              </w:rPr>
              <w:t>XXX</w:t>
            </w:r>
          </w:p>
          <w:p w14:paraId="0180C537" w14:textId="77777777" w:rsidR="00FD04FA" w:rsidRPr="00E90E00" w:rsidRDefault="00FD04FA" w:rsidP="002907C7">
            <w:pPr>
              <w:pStyle w:val="Body"/>
              <w:numPr>
                <w:ilvl w:val="0"/>
                <w:numId w:val="30"/>
              </w:numPr>
              <w:rPr>
                <w:highlight w:val="yellow"/>
              </w:rPr>
            </w:pPr>
            <w:r w:rsidRPr="00E90E00">
              <w:rPr>
                <w:highlight w:val="yellow"/>
              </w:rPr>
              <w:t>XXX</w:t>
            </w:r>
          </w:p>
          <w:p w14:paraId="441A89F3" w14:textId="77777777" w:rsidR="00FD04FA" w:rsidRPr="00E90E00" w:rsidRDefault="00FD04FA" w:rsidP="002907C7">
            <w:pPr>
              <w:pStyle w:val="Body"/>
              <w:numPr>
                <w:ilvl w:val="0"/>
                <w:numId w:val="30"/>
              </w:numPr>
              <w:rPr>
                <w:highlight w:val="yellow"/>
              </w:rPr>
            </w:pPr>
            <w:r w:rsidRPr="00E90E00">
              <w:rPr>
                <w:highlight w:val="yellow"/>
              </w:rPr>
              <w:t>XXX</w:t>
            </w:r>
          </w:p>
        </w:tc>
      </w:tr>
    </w:tbl>
    <w:p w14:paraId="51D4931E" w14:textId="77777777" w:rsidR="009756AE" w:rsidRPr="00C96B10" w:rsidRDefault="009756AE" w:rsidP="009756AE">
      <w:pPr>
        <w:rPr>
          <w:rFonts w:asciiTheme="majorHAnsi" w:eastAsiaTheme="majorEastAsia" w:hAnsiTheme="majorHAnsi" w:cstheme="majorBidi"/>
          <w:color w:val="365F91" w:themeColor="accent1" w:themeShade="BF"/>
          <w:sz w:val="32"/>
          <w:szCs w:val="32"/>
        </w:rPr>
      </w:pPr>
      <w:r w:rsidRPr="00C96B10">
        <w:br w:type="page"/>
      </w:r>
    </w:p>
    <w:p w14:paraId="631CC488" w14:textId="77777777" w:rsidR="009756AE" w:rsidRPr="00C96B10" w:rsidRDefault="009756AE" w:rsidP="009756AE">
      <w:pPr>
        <w:pStyle w:val="CRCH2"/>
        <w:rPr>
          <w:lang w:val="en-AU"/>
        </w:rPr>
      </w:pPr>
      <w:r w:rsidRPr="00C96B10">
        <w:rPr>
          <w:lang w:val="en-AU"/>
        </w:rPr>
        <w:lastRenderedPageBreak/>
        <w:t>Goal area 5 – Improve ecological health</w:t>
      </w:r>
    </w:p>
    <w:p w14:paraId="61AC7F0E" w14:textId="77777777" w:rsidR="009756AE" w:rsidRPr="00C96B10" w:rsidRDefault="009756AE" w:rsidP="009756AE">
      <w:pPr>
        <w:pStyle w:val="CRCH3"/>
      </w:pPr>
      <w:r w:rsidRPr="00C96B10">
        <w:t>What this goal area includes:</w:t>
      </w:r>
    </w:p>
    <w:p w14:paraId="31931A46" w14:textId="2A899417" w:rsidR="009756AE" w:rsidRPr="00C96B10" w:rsidRDefault="00FD04FA" w:rsidP="00380DA1">
      <w:pPr>
        <w:pStyle w:val="CRCBullets"/>
      </w:pPr>
      <w:r>
        <w:t>E</w:t>
      </w:r>
      <w:r w:rsidR="009756AE" w:rsidRPr="00C96B10">
        <w:t>nsure water system services help to protect, restore and create well-functioning ecosystems that contribute to ecological resilience</w:t>
      </w:r>
      <w:r>
        <w:t>.</w:t>
      </w:r>
    </w:p>
    <w:p w14:paraId="7363AF44" w14:textId="3A63FB75" w:rsidR="009756AE" w:rsidRPr="00C96B10" w:rsidRDefault="00FD04FA" w:rsidP="00380DA1">
      <w:pPr>
        <w:pStyle w:val="CRCBullets"/>
      </w:pPr>
      <w:r>
        <w:t>I</w:t>
      </w:r>
      <w:r w:rsidR="009756AE" w:rsidRPr="00C96B10">
        <w:t>mprove and protect the quality of surface waters and marine environments.</w:t>
      </w:r>
    </w:p>
    <w:p w14:paraId="5247BA9D" w14:textId="62B00EF8" w:rsidR="009756AE" w:rsidRPr="00C96B10" w:rsidRDefault="00FD04FA" w:rsidP="00380DA1">
      <w:pPr>
        <w:pStyle w:val="CRCBullets"/>
      </w:pPr>
      <w:r>
        <w:t>I</w:t>
      </w:r>
      <w:r w:rsidR="009756AE" w:rsidRPr="00C96B10">
        <w:t>mprove and protect the quality of groundwater-connected environments.</w:t>
      </w:r>
    </w:p>
    <w:p w14:paraId="24CEFD11" w14:textId="50850D4B" w:rsidR="009756AE" w:rsidRPr="00C96B10" w:rsidRDefault="00FD04FA" w:rsidP="00380DA1">
      <w:pPr>
        <w:pStyle w:val="CRCBullets"/>
      </w:pPr>
      <w:r>
        <w:t>P</w:t>
      </w:r>
      <w:r w:rsidR="009756AE" w:rsidRPr="00C96B10">
        <w:t>rotect existing areas of high ecological value from the impacts of catchment urbanisation</w:t>
      </w:r>
      <w:r>
        <w:t>.</w:t>
      </w:r>
    </w:p>
    <w:p w14:paraId="2BCF133A" w14:textId="77777777" w:rsidR="00FD04FA" w:rsidRDefault="00FD04FA" w:rsidP="009756AE">
      <w:pPr>
        <w:pStyle w:val="CRCH3"/>
      </w:pPr>
    </w:p>
    <w:p w14:paraId="796B4B23" w14:textId="77777777" w:rsidR="00FD04FA" w:rsidRPr="00C96B10" w:rsidRDefault="00FD04FA" w:rsidP="00FD04FA">
      <w:pPr>
        <w:pStyle w:val="CRCH3"/>
      </w:pPr>
      <w:r w:rsidRPr="00C96B10">
        <w:t>Scoring</w:t>
      </w:r>
    </w:p>
    <w:tbl>
      <w:tblPr>
        <w:tblStyle w:val="TableGrid"/>
        <w:tblW w:w="0" w:type="auto"/>
        <w:tblLook w:val="04A0" w:firstRow="1" w:lastRow="0" w:firstColumn="1" w:lastColumn="0" w:noHBand="0" w:noVBand="1"/>
      </w:tblPr>
      <w:tblGrid>
        <w:gridCol w:w="4533"/>
        <w:gridCol w:w="4534"/>
      </w:tblGrid>
      <w:tr w:rsidR="00FD04FA" w:rsidRPr="00C96B10" w14:paraId="38240F12" w14:textId="77777777" w:rsidTr="002907C7">
        <w:tc>
          <w:tcPr>
            <w:tcW w:w="4533" w:type="dxa"/>
            <w:shd w:val="clear" w:color="auto" w:fill="004B4F"/>
          </w:tcPr>
          <w:p w14:paraId="242E7F6B" w14:textId="77777777" w:rsidR="00FD04FA" w:rsidRPr="00C96B10" w:rsidRDefault="00FD04FA" w:rsidP="002907C7">
            <w:pPr>
              <w:pStyle w:val="Body"/>
              <w:spacing w:after="120"/>
              <w:jc w:val="center"/>
            </w:pPr>
            <w:r w:rsidRPr="00C96B10">
              <w:t xml:space="preserve">How does </w:t>
            </w:r>
            <w:r w:rsidRPr="006B75D9">
              <w:rPr>
                <w:highlight w:val="yellow"/>
              </w:rPr>
              <w:t xml:space="preserve">place </w:t>
            </w:r>
            <w:r w:rsidRPr="00C96B10">
              <w:t>rate today?</w:t>
            </w:r>
          </w:p>
        </w:tc>
        <w:tc>
          <w:tcPr>
            <w:tcW w:w="4534" w:type="dxa"/>
            <w:shd w:val="clear" w:color="auto" w:fill="004B4F"/>
          </w:tcPr>
          <w:p w14:paraId="26DAEF89" w14:textId="77777777" w:rsidR="00FD04FA" w:rsidRPr="00C96B10" w:rsidRDefault="00FD04FA" w:rsidP="002907C7">
            <w:pPr>
              <w:pStyle w:val="Body"/>
              <w:spacing w:after="120"/>
              <w:jc w:val="center"/>
            </w:pPr>
            <w:r w:rsidRPr="00C96B10">
              <w:t xml:space="preserve">How does </w:t>
            </w:r>
            <w:r w:rsidRPr="006B75D9">
              <w:rPr>
                <w:highlight w:val="yellow"/>
              </w:rPr>
              <w:t xml:space="preserve">place </w:t>
            </w:r>
            <w:r w:rsidRPr="00C96B10">
              <w:t>want to rate in the future?</w:t>
            </w:r>
          </w:p>
        </w:tc>
      </w:tr>
      <w:tr w:rsidR="00FD04FA" w:rsidRPr="00C96B10" w14:paraId="70372D0F" w14:textId="77777777" w:rsidTr="002907C7">
        <w:tc>
          <w:tcPr>
            <w:tcW w:w="4533" w:type="dxa"/>
          </w:tcPr>
          <w:p w14:paraId="5A62F722" w14:textId="77777777" w:rsidR="00FD04FA" w:rsidRPr="00C96B10" w:rsidRDefault="00FD04FA" w:rsidP="002907C7">
            <w:pPr>
              <w:pStyle w:val="Body"/>
              <w:spacing w:after="120"/>
              <w:jc w:val="center"/>
            </w:pPr>
            <w:r w:rsidRPr="00C77AE2">
              <w:rPr>
                <w:highlight w:val="yellow"/>
              </w:rPr>
              <w:t>XX</w:t>
            </w:r>
            <w:r w:rsidRPr="00C96B10">
              <w:t>/5</w:t>
            </w:r>
          </w:p>
        </w:tc>
        <w:tc>
          <w:tcPr>
            <w:tcW w:w="4534" w:type="dxa"/>
          </w:tcPr>
          <w:p w14:paraId="21AFCC23" w14:textId="77777777" w:rsidR="00FD04FA" w:rsidRPr="00C96B10" w:rsidRDefault="00FD04FA" w:rsidP="002907C7">
            <w:pPr>
              <w:pStyle w:val="Body"/>
              <w:spacing w:after="120"/>
              <w:jc w:val="center"/>
            </w:pPr>
            <w:r w:rsidRPr="00C77AE2">
              <w:rPr>
                <w:highlight w:val="yellow"/>
              </w:rPr>
              <w:t>XX</w:t>
            </w:r>
            <w:r w:rsidRPr="00C96B10">
              <w:t>/5</w:t>
            </w:r>
          </w:p>
        </w:tc>
      </w:tr>
    </w:tbl>
    <w:p w14:paraId="0FC88A32" w14:textId="77777777" w:rsidR="00FD04FA" w:rsidRPr="00C96B10" w:rsidRDefault="00FD04FA" w:rsidP="00FD04FA">
      <w:pPr>
        <w:pStyle w:val="CRCH3"/>
        <w:spacing w:after="120"/>
      </w:pPr>
    </w:p>
    <w:p w14:paraId="1B6A4974" w14:textId="77777777" w:rsidR="00FD04FA" w:rsidRPr="00C96B10" w:rsidRDefault="00FD04FA" w:rsidP="00FD04FA">
      <w:pPr>
        <w:pStyle w:val="CRCH3"/>
      </w:pPr>
      <w:r w:rsidRPr="00C96B10">
        <w:t>Main areas for improvement in benchmarking score (followed by the current benchmark score)</w:t>
      </w:r>
    </w:p>
    <w:p w14:paraId="57909DD6" w14:textId="77777777" w:rsidR="00FD04FA" w:rsidRPr="006B75D9" w:rsidRDefault="00FD04FA" w:rsidP="00FD04FA">
      <w:pPr>
        <w:pStyle w:val="CRCBullets"/>
        <w:rPr>
          <w:highlight w:val="yellow"/>
        </w:rPr>
      </w:pPr>
      <w:r w:rsidRPr="006B75D9">
        <w:rPr>
          <w:highlight w:val="yellow"/>
        </w:rPr>
        <w:t>XXX (XX/5)</w:t>
      </w:r>
    </w:p>
    <w:p w14:paraId="62040B82" w14:textId="77777777" w:rsidR="00FD04FA" w:rsidRPr="006B75D9" w:rsidRDefault="00FD04FA" w:rsidP="00FD04FA">
      <w:pPr>
        <w:pStyle w:val="CRCBullets"/>
        <w:rPr>
          <w:highlight w:val="yellow"/>
        </w:rPr>
      </w:pPr>
      <w:r w:rsidRPr="006B75D9">
        <w:rPr>
          <w:highlight w:val="yellow"/>
        </w:rPr>
        <w:t>XXX (XX/5)</w:t>
      </w:r>
    </w:p>
    <w:p w14:paraId="503A623A" w14:textId="77777777" w:rsidR="00FD04FA" w:rsidRPr="006B75D9" w:rsidRDefault="00FD04FA" w:rsidP="00FD04FA">
      <w:pPr>
        <w:pStyle w:val="CRCBullets"/>
        <w:rPr>
          <w:highlight w:val="yellow"/>
        </w:rPr>
      </w:pPr>
      <w:r w:rsidRPr="006B75D9">
        <w:rPr>
          <w:highlight w:val="yellow"/>
        </w:rPr>
        <w:t>XXX (XX/5)</w:t>
      </w:r>
    </w:p>
    <w:p w14:paraId="6AD72967" w14:textId="77777777" w:rsidR="00FD04FA" w:rsidRDefault="00FD04FA" w:rsidP="00FD04FA">
      <w:pPr>
        <w:pStyle w:val="CRCH3"/>
        <w:spacing w:after="120"/>
      </w:pPr>
    </w:p>
    <w:p w14:paraId="5B5C488E" w14:textId="77777777" w:rsidR="00FD04FA" w:rsidRPr="00C96B10" w:rsidRDefault="00FD04FA" w:rsidP="00FD04FA">
      <w:pPr>
        <w:pStyle w:val="CRCH3"/>
        <w:spacing w:after="120"/>
      </w:pPr>
      <w:r w:rsidRPr="00C96B10">
        <w:t>Required practice change</w:t>
      </w:r>
    </w:p>
    <w:p w14:paraId="7E585E67" w14:textId="77777777" w:rsidR="00FD04FA" w:rsidRPr="006B75D9" w:rsidRDefault="00FD04FA" w:rsidP="00FD04FA">
      <w:pPr>
        <w:pStyle w:val="CRCBullets"/>
        <w:rPr>
          <w:highlight w:val="yellow"/>
        </w:rPr>
      </w:pPr>
      <w:r w:rsidRPr="006B75D9">
        <w:rPr>
          <w:highlight w:val="yellow"/>
        </w:rPr>
        <w:t>XXX</w:t>
      </w:r>
    </w:p>
    <w:p w14:paraId="1F2A8810" w14:textId="77777777" w:rsidR="00FD04FA" w:rsidRPr="006B75D9" w:rsidRDefault="00FD04FA" w:rsidP="00FD04FA">
      <w:pPr>
        <w:pStyle w:val="CRCBullets"/>
        <w:rPr>
          <w:highlight w:val="yellow"/>
        </w:rPr>
      </w:pPr>
      <w:r w:rsidRPr="006B75D9">
        <w:rPr>
          <w:highlight w:val="yellow"/>
        </w:rPr>
        <w:t>XXX</w:t>
      </w:r>
    </w:p>
    <w:p w14:paraId="3DB27DFE" w14:textId="77777777" w:rsidR="00FD04FA" w:rsidRDefault="00FD04FA" w:rsidP="00FD04FA">
      <w:pPr>
        <w:pStyle w:val="CRCH3"/>
        <w:spacing w:after="120"/>
      </w:pPr>
    </w:p>
    <w:p w14:paraId="03984B40" w14:textId="77777777" w:rsidR="00FD04FA" w:rsidRPr="00C96B10" w:rsidRDefault="00FD04FA" w:rsidP="00FD04FA">
      <w:pPr>
        <w:pStyle w:val="CRCH3"/>
        <w:spacing w:after="120"/>
      </w:pPr>
      <w:r w:rsidRPr="00C96B10">
        <w:t>Transitions analysis (what is the status of this new practice?)</w:t>
      </w:r>
    </w:p>
    <w:p w14:paraId="048B7ECA" w14:textId="77777777" w:rsidR="00FD04FA" w:rsidRPr="006B75D9" w:rsidRDefault="00FD04FA" w:rsidP="00FD04FA">
      <w:pPr>
        <w:pStyle w:val="CRCBullets"/>
        <w:rPr>
          <w:highlight w:val="yellow"/>
        </w:rPr>
      </w:pPr>
      <w:r w:rsidRPr="006B75D9">
        <w:rPr>
          <w:highlight w:val="yellow"/>
        </w:rPr>
        <w:t>XXX</w:t>
      </w:r>
    </w:p>
    <w:p w14:paraId="768BC91F" w14:textId="77777777" w:rsidR="00FD04FA" w:rsidRDefault="00FD04FA" w:rsidP="00FD04FA">
      <w:pPr>
        <w:pStyle w:val="CRCBullets"/>
        <w:rPr>
          <w:highlight w:val="yellow"/>
        </w:rPr>
      </w:pPr>
      <w:r w:rsidRPr="006B75D9">
        <w:rPr>
          <w:highlight w:val="yellow"/>
        </w:rPr>
        <w:t xml:space="preserve">XXX </w:t>
      </w:r>
    </w:p>
    <w:p w14:paraId="6BAF9DE0" w14:textId="77777777" w:rsidR="00FD04FA" w:rsidRPr="006B75D9" w:rsidRDefault="00FD04FA" w:rsidP="00FD04FA">
      <w:pPr>
        <w:pStyle w:val="CRCBullets"/>
        <w:rPr>
          <w:highlight w:val="yellow"/>
        </w:rPr>
      </w:pPr>
      <w:r w:rsidRPr="006B75D9">
        <w:rPr>
          <w:highlight w:val="yellow"/>
        </w:rPr>
        <w:t>XXX</w:t>
      </w:r>
    </w:p>
    <w:p w14:paraId="4B487EB4" w14:textId="77777777" w:rsidR="00FD04FA" w:rsidRPr="006B75D9" w:rsidRDefault="00FD04FA" w:rsidP="00FD04FA">
      <w:pPr>
        <w:pStyle w:val="CRCBullets"/>
        <w:rPr>
          <w:highlight w:val="yellow"/>
        </w:rPr>
      </w:pPr>
      <w:r w:rsidRPr="006B75D9">
        <w:rPr>
          <w:highlight w:val="yellow"/>
        </w:rPr>
        <w:t>XXX</w:t>
      </w:r>
    </w:p>
    <w:p w14:paraId="3731A19F" w14:textId="77777777" w:rsidR="00FD04FA" w:rsidRDefault="00FD04FA" w:rsidP="00FD04FA">
      <w:pPr>
        <w:pStyle w:val="Body"/>
        <w:spacing w:after="120"/>
      </w:pPr>
    </w:p>
    <w:p w14:paraId="06122FA0" w14:textId="77777777" w:rsidR="00FD04FA" w:rsidRDefault="00FD04FA" w:rsidP="00FD04FA">
      <w:pPr>
        <w:pStyle w:val="Body"/>
      </w:pPr>
      <w:r>
        <w:t xml:space="preserve">Figures </w:t>
      </w:r>
      <w:r w:rsidRPr="006B75D9">
        <w:rPr>
          <w:highlight w:val="yellow"/>
        </w:rPr>
        <w:t>XX</w:t>
      </w:r>
      <w:r>
        <w:t xml:space="preserve"> and </w:t>
      </w:r>
      <w:r w:rsidRPr="006B75D9">
        <w:rPr>
          <w:highlight w:val="yellow"/>
        </w:rPr>
        <w:t>XX</w:t>
      </w:r>
      <w:r>
        <w:t xml:space="preserve"> outline the transition analysis for this goal area, and strategies recommended to advance to the next phase of change. </w:t>
      </w:r>
    </w:p>
    <w:p w14:paraId="76288FB3" w14:textId="02B9BEF5" w:rsidR="009756AE" w:rsidRDefault="009756AE" w:rsidP="00934D73">
      <w:pPr>
        <w:pStyle w:val="Body"/>
        <w:rPr>
          <w:rFonts w:cs="Arial"/>
          <w:sz w:val="18"/>
          <w:szCs w:val="18"/>
        </w:rPr>
      </w:pPr>
      <w:r>
        <w:rPr>
          <w:rFonts w:cs="Arial"/>
          <w:sz w:val="18"/>
          <w:szCs w:val="18"/>
        </w:rPr>
        <w:br w:type="page"/>
      </w:r>
    </w:p>
    <w:p w14:paraId="4A5BD667" w14:textId="77777777" w:rsidR="009756AE" w:rsidRDefault="009756AE" w:rsidP="009756AE">
      <w:pPr>
        <w:spacing w:after="160" w:line="259" w:lineRule="auto"/>
      </w:pPr>
      <w:commentRangeStart w:id="35"/>
      <w:r w:rsidRPr="00C96B10">
        <w:rPr>
          <w:noProof/>
        </w:rPr>
        <w:lastRenderedPageBreak/>
        <w:drawing>
          <wp:inline distT="0" distB="0" distL="0" distR="0" wp14:anchorId="4EC42A6B" wp14:editId="16613E72">
            <wp:extent cx="5760000" cy="3444688"/>
            <wp:effectExtent l="0" t="0" r="0" b="3810"/>
            <wp:docPr id="865703505" name="Picture 1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03505" name="Picture 15" descr="A screenshot of a computer scree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00" cy="3444688"/>
                    </a:xfrm>
                    <a:prstGeom prst="rect">
                      <a:avLst/>
                    </a:prstGeom>
                    <a:noFill/>
                  </pic:spPr>
                </pic:pic>
              </a:graphicData>
            </a:graphic>
          </wp:inline>
        </w:drawing>
      </w:r>
      <w:commentRangeEnd w:id="35"/>
      <w:r w:rsidR="00FD04FA">
        <w:rPr>
          <w:rStyle w:val="CommentReference"/>
        </w:rPr>
        <w:commentReference w:id="35"/>
      </w:r>
    </w:p>
    <w:p w14:paraId="403D1B6A" w14:textId="5D23663D" w:rsidR="009756AE" w:rsidRPr="005642E6" w:rsidRDefault="009756AE" w:rsidP="009756AE">
      <w:pPr>
        <w:pStyle w:val="CRCH3"/>
        <w:rPr>
          <w:i/>
          <w:iCs/>
        </w:rPr>
      </w:pPr>
      <w:r w:rsidRPr="005642E6">
        <w:rPr>
          <w:i/>
          <w:iCs/>
        </w:rPr>
        <w:t>Figure</w:t>
      </w:r>
      <w:r w:rsidR="00B8252D" w:rsidRPr="005642E6">
        <w:rPr>
          <w:i/>
          <w:iCs/>
        </w:rPr>
        <w:t xml:space="preserve"> </w:t>
      </w:r>
      <w:r w:rsidR="00FD04FA" w:rsidRPr="00FD04FA">
        <w:rPr>
          <w:i/>
          <w:iCs/>
          <w:highlight w:val="yellow"/>
        </w:rPr>
        <w:t>XX</w:t>
      </w:r>
      <w:r w:rsidRPr="005642E6">
        <w:rPr>
          <w:i/>
          <w:iCs/>
        </w:rPr>
        <w:t>. Assessment of presence of enabling factors to support the new practice</w:t>
      </w:r>
    </w:p>
    <w:p w14:paraId="68563E48" w14:textId="77777777" w:rsidR="009756AE" w:rsidRDefault="009756AE" w:rsidP="009756AE">
      <w:pPr>
        <w:spacing w:after="160" w:line="259" w:lineRule="auto"/>
      </w:pPr>
      <w:r w:rsidRPr="00C96B10">
        <w:rPr>
          <w:noProof/>
        </w:rPr>
        <w:drawing>
          <wp:inline distT="0" distB="0" distL="0" distR="0" wp14:anchorId="091C8E25" wp14:editId="5526E28A">
            <wp:extent cx="5760000" cy="3465127"/>
            <wp:effectExtent l="0" t="0" r="0" b="2540"/>
            <wp:docPr id="1909076632" name="Picture 1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76632" name="Picture 16" descr="A screenshot of a computer scree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00" cy="3465127"/>
                    </a:xfrm>
                    <a:prstGeom prst="rect">
                      <a:avLst/>
                    </a:prstGeom>
                    <a:noFill/>
                  </pic:spPr>
                </pic:pic>
              </a:graphicData>
            </a:graphic>
          </wp:inline>
        </w:drawing>
      </w:r>
    </w:p>
    <w:p w14:paraId="4FA0366F" w14:textId="4B350AD0" w:rsidR="00C61D28" w:rsidRPr="005642E6" w:rsidRDefault="009756AE" w:rsidP="009756AE">
      <w:pPr>
        <w:pStyle w:val="Body"/>
        <w:rPr>
          <w:b/>
          <w:bCs/>
          <w:i/>
          <w:iCs/>
        </w:rPr>
      </w:pPr>
      <w:r w:rsidRPr="005642E6">
        <w:rPr>
          <w:b/>
          <w:bCs/>
          <w:i/>
          <w:iCs/>
        </w:rPr>
        <w:t>Figure</w:t>
      </w:r>
      <w:r w:rsidR="00B8252D" w:rsidRPr="005642E6">
        <w:rPr>
          <w:b/>
          <w:bCs/>
          <w:i/>
          <w:iCs/>
        </w:rPr>
        <w:t xml:space="preserve"> </w:t>
      </w:r>
      <w:r w:rsidR="00FD04FA" w:rsidRPr="00FD04FA">
        <w:rPr>
          <w:b/>
          <w:bCs/>
          <w:i/>
          <w:iCs/>
          <w:highlight w:val="yellow"/>
        </w:rPr>
        <w:t>XX</w:t>
      </w:r>
      <w:r w:rsidRPr="005642E6">
        <w:rPr>
          <w:b/>
          <w:bCs/>
          <w:i/>
          <w:iCs/>
        </w:rPr>
        <w:t xml:space="preserve">. Strategic actions to advance to </w:t>
      </w:r>
      <w:r w:rsidR="001F276D" w:rsidRPr="005642E6">
        <w:rPr>
          <w:b/>
          <w:bCs/>
          <w:i/>
          <w:iCs/>
        </w:rPr>
        <w:t>the</w:t>
      </w:r>
      <w:r w:rsidRPr="005642E6">
        <w:rPr>
          <w:b/>
          <w:bCs/>
          <w:i/>
          <w:iCs/>
        </w:rPr>
        <w:t xml:space="preserve"> next transition phase</w:t>
      </w:r>
    </w:p>
    <w:p w14:paraId="123042EF" w14:textId="4FCDAF02" w:rsidR="00C61D28" w:rsidRDefault="00C61D28">
      <w:pPr>
        <w:rPr>
          <w:rFonts w:ascii="Arial" w:hAnsi="Arial"/>
          <w:b/>
          <w:bCs/>
          <w:sz w:val="20"/>
        </w:rPr>
      </w:pPr>
    </w:p>
    <w:tbl>
      <w:tblPr>
        <w:tblStyle w:val="TableGrid"/>
        <w:tblW w:w="0" w:type="auto"/>
        <w:tblLook w:val="04A0" w:firstRow="1" w:lastRow="0" w:firstColumn="1" w:lastColumn="0" w:noHBand="0" w:noVBand="1"/>
      </w:tblPr>
      <w:tblGrid>
        <w:gridCol w:w="5027"/>
        <w:gridCol w:w="5027"/>
      </w:tblGrid>
      <w:tr w:rsidR="00FD04FA" w:rsidRPr="00C96B10" w14:paraId="62998C1A" w14:textId="77777777" w:rsidTr="002907C7">
        <w:tc>
          <w:tcPr>
            <w:tcW w:w="5027" w:type="dxa"/>
            <w:shd w:val="clear" w:color="auto" w:fill="004B4F"/>
          </w:tcPr>
          <w:p w14:paraId="52D79E56" w14:textId="77777777" w:rsidR="00FD04FA" w:rsidRPr="00C96B10" w:rsidRDefault="00FD04FA" w:rsidP="002907C7">
            <w:pPr>
              <w:pStyle w:val="CRCH3"/>
            </w:pPr>
            <w:commentRangeStart w:id="36"/>
            <w:r>
              <w:t>Goal Area s</w:t>
            </w:r>
            <w:r w:rsidRPr="00C96B10">
              <w:t>trategies</w:t>
            </w:r>
          </w:p>
        </w:tc>
        <w:tc>
          <w:tcPr>
            <w:tcW w:w="5027" w:type="dxa"/>
            <w:shd w:val="clear" w:color="auto" w:fill="004B4F"/>
          </w:tcPr>
          <w:p w14:paraId="34E2245B" w14:textId="77777777" w:rsidR="00FD04FA" w:rsidRPr="00C96B10" w:rsidRDefault="00FD04FA" w:rsidP="002907C7">
            <w:pPr>
              <w:pStyle w:val="CRCH3"/>
            </w:pPr>
            <w:r w:rsidRPr="00C96B10">
              <w:t>Outcomes</w:t>
            </w:r>
            <w:commentRangeEnd w:id="36"/>
            <w:r>
              <w:rPr>
                <w:rStyle w:val="CommentReference"/>
                <w:rFonts w:asciiTheme="minorHAnsi" w:hAnsiTheme="minorHAnsi"/>
                <w:b w:val="0"/>
              </w:rPr>
              <w:commentReference w:id="36"/>
            </w:r>
          </w:p>
        </w:tc>
      </w:tr>
      <w:tr w:rsidR="00FD04FA" w:rsidRPr="00C96B10" w14:paraId="2691868E" w14:textId="77777777" w:rsidTr="002907C7">
        <w:tc>
          <w:tcPr>
            <w:tcW w:w="5027" w:type="dxa"/>
          </w:tcPr>
          <w:p w14:paraId="37A0A181" w14:textId="024BEBB6" w:rsidR="00FD04FA" w:rsidRPr="00E90E00" w:rsidRDefault="00FD04FA" w:rsidP="00FD04FA">
            <w:pPr>
              <w:pStyle w:val="Body"/>
              <w:numPr>
                <w:ilvl w:val="1"/>
                <w:numId w:val="50"/>
              </w:numPr>
              <w:ind w:left="447"/>
              <w:rPr>
                <w:highlight w:val="yellow"/>
              </w:rPr>
            </w:pPr>
            <w:r w:rsidRPr="00E90E00">
              <w:rPr>
                <w:highlight w:val="yellow"/>
              </w:rPr>
              <w:t>XXX</w:t>
            </w:r>
          </w:p>
          <w:p w14:paraId="1EDEB31E" w14:textId="77777777" w:rsidR="00FD04FA" w:rsidRPr="00E90E00" w:rsidRDefault="00FD04FA" w:rsidP="00FD04FA">
            <w:pPr>
              <w:pStyle w:val="Body"/>
              <w:numPr>
                <w:ilvl w:val="1"/>
                <w:numId w:val="50"/>
              </w:numPr>
              <w:ind w:left="447"/>
              <w:rPr>
                <w:highlight w:val="yellow"/>
              </w:rPr>
            </w:pPr>
            <w:r w:rsidRPr="00E90E00">
              <w:rPr>
                <w:highlight w:val="yellow"/>
              </w:rPr>
              <w:t>XXX</w:t>
            </w:r>
          </w:p>
          <w:p w14:paraId="0BE8576E" w14:textId="77777777" w:rsidR="00FD04FA" w:rsidRDefault="00FD04FA" w:rsidP="00FD04FA">
            <w:pPr>
              <w:pStyle w:val="Body"/>
              <w:numPr>
                <w:ilvl w:val="1"/>
                <w:numId w:val="50"/>
              </w:numPr>
              <w:ind w:left="447"/>
              <w:rPr>
                <w:highlight w:val="yellow"/>
              </w:rPr>
            </w:pPr>
            <w:r w:rsidRPr="00E90E00">
              <w:rPr>
                <w:highlight w:val="yellow"/>
              </w:rPr>
              <w:t>XXX</w:t>
            </w:r>
          </w:p>
          <w:p w14:paraId="608A4CDB" w14:textId="34D62EF6" w:rsidR="00FD04FA" w:rsidRPr="00E90E00" w:rsidRDefault="00FD04FA" w:rsidP="00FD04FA">
            <w:pPr>
              <w:pStyle w:val="Body"/>
              <w:numPr>
                <w:ilvl w:val="1"/>
                <w:numId w:val="50"/>
              </w:numPr>
              <w:ind w:left="447"/>
              <w:rPr>
                <w:highlight w:val="yellow"/>
              </w:rPr>
            </w:pPr>
            <w:r>
              <w:rPr>
                <w:highlight w:val="yellow"/>
              </w:rPr>
              <w:t>XXX</w:t>
            </w:r>
          </w:p>
        </w:tc>
        <w:tc>
          <w:tcPr>
            <w:tcW w:w="5027" w:type="dxa"/>
          </w:tcPr>
          <w:p w14:paraId="34B347EC" w14:textId="77777777" w:rsidR="00FD04FA" w:rsidRPr="00E90E00" w:rsidRDefault="00FD04FA" w:rsidP="002907C7">
            <w:pPr>
              <w:pStyle w:val="Body"/>
              <w:numPr>
                <w:ilvl w:val="0"/>
                <w:numId w:val="30"/>
              </w:numPr>
              <w:rPr>
                <w:highlight w:val="yellow"/>
              </w:rPr>
            </w:pPr>
            <w:r w:rsidRPr="00E90E00">
              <w:rPr>
                <w:highlight w:val="yellow"/>
              </w:rPr>
              <w:t>XXX</w:t>
            </w:r>
          </w:p>
          <w:p w14:paraId="5CDB04D2" w14:textId="77777777" w:rsidR="00FD04FA" w:rsidRPr="00E90E00" w:rsidRDefault="00FD04FA" w:rsidP="002907C7">
            <w:pPr>
              <w:pStyle w:val="Body"/>
              <w:numPr>
                <w:ilvl w:val="0"/>
                <w:numId w:val="30"/>
              </w:numPr>
              <w:rPr>
                <w:highlight w:val="yellow"/>
              </w:rPr>
            </w:pPr>
            <w:r w:rsidRPr="00E90E00">
              <w:rPr>
                <w:highlight w:val="yellow"/>
              </w:rPr>
              <w:t>XXX</w:t>
            </w:r>
          </w:p>
          <w:p w14:paraId="5954CF31" w14:textId="77777777" w:rsidR="00FD04FA" w:rsidRPr="00E90E00" w:rsidRDefault="00FD04FA" w:rsidP="002907C7">
            <w:pPr>
              <w:pStyle w:val="Body"/>
              <w:numPr>
                <w:ilvl w:val="0"/>
                <w:numId w:val="30"/>
              </w:numPr>
              <w:rPr>
                <w:highlight w:val="yellow"/>
              </w:rPr>
            </w:pPr>
            <w:r w:rsidRPr="00E90E00">
              <w:rPr>
                <w:highlight w:val="yellow"/>
              </w:rPr>
              <w:t>XXX</w:t>
            </w:r>
          </w:p>
          <w:p w14:paraId="259D8203" w14:textId="77777777" w:rsidR="00FD04FA" w:rsidRPr="00E90E00" w:rsidRDefault="00FD04FA" w:rsidP="002907C7">
            <w:pPr>
              <w:pStyle w:val="Body"/>
              <w:numPr>
                <w:ilvl w:val="0"/>
                <w:numId w:val="30"/>
              </w:numPr>
              <w:rPr>
                <w:highlight w:val="yellow"/>
              </w:rPr>
            </w:pPr>
            <w:r w:rsidRPr="00E90E00">
              <w:rPr>
                <w:highlight w:val="yellow"/>
              </w:rPr>
              <w:t>XXX</w:t>
            </w:r>
          </w:p>
        </w:tc>
      </w:tr>
    </w:tbl>
    <w:p w14:paraId="3E4C65E4" w14:textId="77777777" w:rsidR="009756AE" w:rsidRPr="00C96B10" w:rsidRDefault="009756AE" w:rsidP="009756AE">
      <w:pPr>
        <w:rPr>
          <w:rFonts w:ascii="Arial" w:eastAsiaTheme="majorEastAsia" w:hAnsi="Arial" w:cstheme="majorBidi"/>
          <w:b/>
          <w:bCs/>
          <w:sz w:val="28"/>
          <w:szCs w:val="28"/>
        </w:rPr>
      </w:pPr>
      <w:r w:rsidRPr="00C96B10">
        <w:br w:type="page"/>
      </w:r>
    </w:p>
    <w:p w14:paraId="13EDC2B5" w14:textId="77777777" w:rsidR="009756AE" w:rsidRPr="00C96B10" w:rsidRDefault="009756AE" w:rsidP="009756AE">
      <w:pPr>
        <w:pStyle w:val="CRCH2"/>
        <w:rPr>
          <w:lang w:val="en-AU"/>
        </w:rPr>
      </w:pPr>
      <w:r w:rsidRPr="00C96B10">
        <w:rPr>
          <w:lang w:val="en-AU"/>
        </w:rPr>
        <w:lastRenderedPageBreak/>
        <w:t>Goal area 6– Quality open space</w:t>
      </w:r>
    </w:p>
    <w:p w14:paraId="23535C4B" w14:textId="77777777" w:rsidR="009756AE" w:rsidRPr="00C96B10" w:rsidRDefault="009756AE" w:rsidP="009756AE">
      <w:pPr>
        <w:pStyle w:val="CRCH3"/>
      </w:pPr>
      <w:r w:rsidRPr="00C96B10">
        <w:t>What this goal area includes:</w:t>
      </w:r>
    </w:p>
    <w:p w14:paraId="5008681C" w14:textId="776901D0" w:rsidR="009756AE" w:rsidRPr="00C96B10" w:rsidRDefault="005A17BA" w:rsidP="00783CFC">
      <w:pPr>
        <w:pStyle w:val="CRCBullets"/>
      </w:pPr>
      <w:r>
        <w:t>E</w:t>
      </w:r>
      <w:r w:rsidR="009756AE" w:rsidRPr="00C96B10">
        <w:t>nsure the presence of many, distributed and well-connected green spaces and water assets.</w:t>
      </w:r>
    </w:p>
    <w:p w14:paraId="6D8EE338" w14:textId="527677B7" w:rsidR="009756AE" w:rsidRPr="00C96B10" w:rsidRDefault="005A17BA" w:rsidP="00783CFC">
      <w:pPr>
        <w:pStyle w:val="CRCBullets"/>
      </w:pPr>
      <w:r>
        <w:t>E</w:t>
      </w:r>
      <w:r w:rsidR="009756AE" w:rsidRPr="00C96B10">
        <w:t>nsure adequate urban space and built form functions as an integral part of the water system</w:t>
      </w:r>
      <w:r>
        <w:t>.</w:t>
      </w:r>
    </w:p>
    <w:p w14:paraId="1DAFCE83" w14:textId="5B425F4A" w:rsidR="009756AE" w:rsidRPr="00C96B10" w:rsidRDefault="005A17BA" w:rsidP="00783CFC">
      <w:pPr>
        <w:pStyle w:val="CRCBullets"/>
      </w:pPr>
      <w:r>
        <w:t>E</w:t>
      </w:r>
      <w:r w:rsidR="009756AE" w:rsidRPr="00C96B10">
        <w:t>nsure adequate vegetation coverage (e.g. tree canopies)</w:t>
      </w:r>
      <w:r>
        <w:t>.</w:t>
      </w:r>
    </w:p>
    <w:p w14:paraId="47CCFC34" w14:textId="77777777" w:rsidR="00B8252D" w:rsidRDefault="00B8252D" w:rsidP="009756AE">
      <w:pPr>
        <w:pStyle w:val="CRCH3"/>
      </w:pPr>
    </w:p>
    <w:p w14:paraId="6F6D8434" w14:textId="77777777" w:rsidR="005A17BA" w:rsidRPr="00C96B10" w:rsidRDefault="005A17BA" w:rsidP="005A17BA">
      <w:pPr>
        <w:pStyle w:val="CRCH3"/>
      </w:pPr>
      <w:r w:rsidRPr="00C96B10">
        <w:t>Scoring</w:t>
      </w:r>
    </w:p>
    <w:tbl>
      <w:tblPr>
        <w:tblStyle w:val="TableGrid"/>
        <w:tblW w:w="0" w:type="auto"/>
        <w:tblLook w:val="04A0" w:firstRow="1" w:lastRow="0" w:firstColumn="1" w:lastColumn="0" w:noHBand="0" w:noVBand="1"/>
      </w:tblPr>
      <w:tblGrid>
        <w:gridCol w:w="4533"/>
        <w:gridCol w:w="4534"/>
      </w:tblGrid>
      <w:tr w:rsidR="005A17BA" w:rsidRPr="00C96B10" w14:paraId="147620B4" w14:textId="77777777" w:rsidTr="002907C7">
        <w:tc>
          <w:tcPr>
            <w:tcW w:w="4533" w:type="dxa"/>
            <w:shd w:val="clear" w:color="auto" w:fill="004B4F"/>
          </w:tcPr>
          <w:p w14:paraId="5775A7B7" w14:textId="77777777" w:rsidR="005A17BA" w:rsidRPr="00C96B10" w:rsidRDefault="005A17BA" w:rsidP="002907C7">
            <w:pPr>
              <w:pStyle w:val="Body"/>
              <w:spacing w:after="120"/>
              <w:jc w:val="center"/>
            </w:pPr>
            <w:r w:rsidRPr="00C96B10">
              <w:t xml:space="preserve">How does </w:t>
            </w:r>
            <w:r w:rsidRPr="006B75D9">
              <w:rPr>
                <w:highlight w:val="yellow"/>
              </w:rPr>
              <w:t xml:space="preserve">place </w:t>
            </w:r>
            <w:r w:rsidRPr="00C96B10">
              <w:t>rate today?</w:t>
            </w:r>
          </w:p>
        </w:tc>
        <w:tc>
          <w:tcPr>
            <w:tcW w:w="4534" w:type="dxa"/>
            <w:shd w:val="clear" w:color="auto" w:fill="004B4F"/>
          </w:tcPr>
          <w:p w14:paraId="57AFF5D0" w14:textId="77777777" w:rsidR="005A17BA" w:rsidRPr="00C96B10" w:rsidRDefault="005A17BA" w:rsidP="002907C7">
            <w:pPr>
              <w:pStyle w:val="Body"/>
              <w:spacing w:after="120"/>
              <w:jc w:val="center"/>
            </w:pPr>
            <w:r w:rsidRPr="00C96B10">
              <w:t xml:space="preserve">How does </w:t>
            </w:r>
            <w:r w:rsidRPr="006B75D9">
              <w:rPr>
                <w:highlight w:val="yellow"/>
              </w:rPr>
              <w:t xml:space="preserve">place </w:t>
            </w:r>
            <w:r w:rsidRPr="00C96B10">
              <w:t>want to rate in the future?</w:t>
            </w:r>
          </w:p>
        </w:tc>
      </w:tr>
      <w:tr w:rsidR="005A17BA" w:rsidRPr="00C96B10" w14:paraId="1202CAC9" w14:textId="77777777" w:rsidTr="002907C7">
        <w:tc>
          <w:tcPr>
            <w:tcW w:w="4533" w:type="dxa"/>
          </w:tcPr>
          <w:p w14:paraId="12D161B3" w14:textId="77777777" w:rsidR="005A17BA" w:rsidRPr="00C96B10" w:rsidRDefault="005A17BA" w:rsidP="002907C7">
            <w:pPr>
              <w:pStyle w:val="Body"/>
              <w:spacing w:after="120"/>
              <w:jc w:val="center"/>
            </w:pPr>
            <w:r w:rsidRPr="00C77AE2">
              <w:rPr>
                <w:highlight w:val="yellow"/>
              </w:rPr>
              <w:t>XX</w:t>
            </w:r>
            <w:r w:rsidRPr="00C96B10">
              <w:t>/5</w:t>
            </w:r>
          </w:p>
        </w:tc>
        <w:tc>
          <w:tcPr>
            <w:tcW w:w="4534" w:type="dxa"/>
          </w:tcPr>
          <w:p w14:paraId="059DCE5F" w14:textId="77777777" w:rsidR="005A17BA" w:rsidRPr="00C96B10" w:rsidRDefault="005A17BA" w:rsidP="002907C7">
            <w:pPr>
              <w:pStyle w:val="Body"/>
              <w:spacing w:after="120"/>
              <w:jc w:val="center"/>
            </w:pPr>
            <w:r w:rsidRPr="00C77AE2">
              <w:rPr>
                <w:highlight w:val="yellow"/>
              </w:rPr>
              <w:t>XX</w:t>
            </w:r>
            <w:r w:rsidRPr="00C96B10">
              <w:t>/5</w:t>
            </w:r>
          </w:p>
        </w:tc>
      </w:tr>
    </w:tbl>
    <w:p w14:paraId="102A444F" w14:textId="77777777" w:rsidR="005A17BA" w:rsidRPr="00C96B10" w:rsidRDefault="005A17BA" w:rsidP="005A17BA">
      <w:pPr>
        <w:pStyle w:val="CRCH3"/>
        <w:spacing w:after="120"/>
      </w:pPr>
    </w:p>
    <w:p w14:paraId="408B4285" w14:textId="77777777" w:rsidR="005A17BA" w:rsidRPr="00C96B10" w:rsidRDefault="005A17BA" w:rsidP="005A17BA">
      <w:pPr>
        <w:pStyle w:val="CRCH3"/>
      </w:pPr>
      <w:r w:rsidRPr="00C96B10">
        <w:t>Main areas for improvement in benchmarking score (followed by the current benchmark score)</w:t>
      </w:r>
    </w:p>
    <w:p w14:paraId="3983CE85" w14:textId="77777777" w:rsidR="005A17BA" w:rsidRPr="006B75D9" w:rsidRDefault="005A17BA" w:rsidP="005A17BA">
      <w:pPr>
        <w:pStyle w:val="CRCBullets"/>
        <w:rPr>
          <w:highlight w:val="yellow"/>
        </w:rPr>
      </w:pPr>
      <w:r w:rsidRPr="006B75D9">
        <w:rPr>
          <w:highlight w:val="yellow"/>
        </w:rPr>
        <w:t>XXX (XX/5)</w:t>
      </w:r>
    </w:p>
    <w:p w14:paraId="109694DE" w14:textId="77777777" w:rsidR="005A17BA" w:rsidRPr="006B75D9" w:rsidRDefault="005A17BA" w:rsidP="005A17BA">
      <w:pPr>
        <w:pStyle w:val="CRCBullets"/>
        <w:rPr>
          <w:highlight w:val="yellow"/>
        </w:rPr>
      </w:pPr>
      <w:r w:rsidRPr="006B75D9">
        <w:rPr>
          <w:highlight w:val="yellow"/>
        </w:rPr>
        <w:t>XXX (XX/5)</w:t>
      </w:r>
    </w:p>
    <w:p w14:paraId="7BD9C63C" w14:textId="77777777" w:rsidR="005A17BA" w:rsidRPr="006B75D9" w:rsidRDefault="005A17BA" w:rsidP="005A17BA">
      <w:pPr>
        <w:pStyle w:val="CRCBullets"/>
        <w:rPr>
          <w:highlight w:val="yellow"/>
        </w:rPr>
      </w:pPr>
      <w:r w:rsidRPr="006B75D9">
        <w:rPr>
          <w:highlight w:val="yellow"/>
        </w:rPr>
        <w:t>XXX (XX/5)</w:t>
      </w:r>
    </w:p>
    <w:p w14:paraId="6C96F7D6" w14:textId="77777777" w:rsidR="005A17BA" w:rsidRDefault="005A17BA" w:rsidP="005A17BA">
      <w:pPr>
        <w:pStyle w:val="CRCH3"/>
        <w:spacing w:after="120"/>
      </w:pPr>
    </w:p>
    <w:p w14:paraId="76AEB94F" w14:textId="77777777" w:rsidR="005A17BA" w:rsidRPr="00C96B10" w:rsidRDefault="005A17BA" w:rsidP="005A17BA">
      <w:pPr>
        <w:pStyle w:val="CRCH3"/>
        <w:spacing w:after="120"/>
      </w:pPr>
      <w:r w:rsidRPr="00C96B10">
        <w:t>Required practice change</w:t>
      </w:r>
    </w:p>
    <w:p w14:paraId="2808138C" w14:textId="77777777" w:rsidR="005A17BA" w:rsidRPr="006B75D9" w:rsidRDefault="005A17BA" w:rsidP="005A17BA">
      <w:pPr>
        <w:pStyle w:val="CRCBullets"/>
        <w:rPr>
          <w:highlight w:val="yellow"/>
        </w:rPr>
      </w:pPr>
      <w:r w:rsidRPr="006B75D9">
        <w:rPr>
          <w:highlight w:val="yellow"/>
        </w:rPr>
        <w:t>XXX</w:t>
      </w:r>
    </w:p>
    <w:p w14:paraId="58E2A179" w14:textId="77777777" w:rsidR="005A17BA" w:rsidRPr="006B75D9" w:rsidRDefault="005A17BA" w:rsidP="005A17BA">
      <w:pPr>
        <w:pStyle w:val="CRCBullets"/>
        <w:rPr>
          <w:highlight w:val="yellow"/>
        </w:rPr>
      </w:pPr>
      <w:r w:rsidRPr="006B75D9">
        <w:rPr>
          <w:highlight w:val="yellow"/>
        </w:rPr>
        <w:t>XXX</w:t>
      </w:r>
    </w:p>
    <w:p w14:paraId="095980F8" w14:textId="77777777" w:rsidR="005A17BA" w:rsidRDefault="005A17BA" w:rsidP="005A17BA">
      <w:pPr>
        <w:pStyle w:val="CRCH3"/>
        <w:spacing w:after="120"/>
      </w:pPr>
    </w:p>
    <w:p w14:paraId="49B54DAF" w14:textId="77777777" w:rsidR="005A17BA" w:rsidRPr="00C96B10" w:rsidRDefault="005A17BA" w:rsidP="005A17BA">
      <w:pPr>
        <w:pStyle w:val="CRCH3"/>
        <w:spacing w:after="120"/>
      </w:pPr>
      <w:r w:rsidRPr="00C96B10">
        <w:t>Transitions analysis (what is the status of this new practice?)</w:t>
      </w:r>
    </w:p>
    <w:p w14:paraId="4B721721" w14:textId="77777777" w:rsidR="005A17BA" w:rsidRPr="006B75D9" w:rsidRDefault="005A17BA" w:rsidP="005A17BA">
      <w:pPr>
        <w:pStyle w:val="CRCBullets"/>
        <w:rPr>
          <w:highlight w:val="yellow"/>
        </w:rPr>
      </w:pPr>
      <w:r w:rsidRPr="006B75D9">
        <w:rPr>
          <w:highlight w:val="yellow"/>
        </w:rPr>
        <w:t>XXX</w:t>
      </w:r>
    </w:p>
    <w:p w14:paraId="72EE1DAF" w14:textId="77777777" w:rsidR="005A17BA" w:rsidRDefault="005A17BA" w:rsidP="005A17BA">
      <w:pPr>
        <w:pStyle w:val="CRCBullets"/>
        <w:rPr>
          <w:highlight w:val="yellow"/>
        </w:rPr>
      </w:pPr>
      <w:r w:rsidRPr="006B75D9">
        <w:rPr>
          <w:highlight w:val="yellow"/>
        </w:rPr>
        <w:t xml:space="preserve">XXX </w:t>
      </w:r>
    </w:p>
    <w:p w14:paraId="33F5B477" w14:textId="77777777" w:rsidR="005A17BA" w:rsidRPr="006B75D9" w:rsidRDefault="005A17BA" w:rsidP="005A17BA">
      <w:pPr>
        <w:pStyle w:val="CRCBullets"/>
        <w:rPr>
          <w:highlight w:val="yellow"/>
        </w:rPr>
      </w:pPr>
      <w:r w:rsidRPr="006B75D9">
        <w:rPr>
          <w:highlight w:val="yellow"/>
        </w:rPr>
        <w:t>XXX</w:t>
      </w:r>
    </w:p>
    <w:p w14:paraId="741916AA" w14:textId="77777777" w:rsidR="005A17BA" w:rsidRPr="006B75D9" w:rsidRDefault="005A17BA" w:rsidP="005A17BA">
      <w:pPr>
        <w:pStyle w:val="CRCBullets"/>
        <w:rPr>
          <w:highlight w:val="yellow"/>
        </w:rPr>
      </w:pPr>
      <w:r w:rsidRPr="006B75D9">
        <w:rPr>
          <w:highlight w:val="yellow"/>
        </w:rPr>
        <w:t>XXX</w:t>
      </w:r>
    </w:p>
    <w:p w14:paraId="01876502" w14:textId="77777777" w:rsidR="005A17BA" w:rsidRDefault="005A17BA" w:rsidP="005A17BA">
      <w:pPr>
        <w:pStyle w:val="Body"/>
        <w:spacing w:after="120"/>
      </w:pPr>
    </w:p>
    <w:p w14:paraId="423AAAE9" w14:textId="77777777" w:rsidR="005A17BA" w:rsidRDefault="005A17BA" w:rsidP="005A17BA">
      <w:pPr>
        <w:pStyle w:val="Body"/>
      </w:pPr>
      <w:r>
        <w:t xml:space="preserve">Figures </w:t>
      </w:r>
      <w:r w:rsidRPr="006B75D9">
        <w:rPr>
          <w:highlight w:val="yellow"/>
        </w:rPr>
        <w:t>XX</w:t>
      </w:r>
      <w:r>
        <w:t xml:space="preserve"> and </w:t>
      </w:r>
      <w:r w:rsidRPr="006B75D9">
        <w:rPr>
          <w:highlight w:val="yellow"/>
        </w:rPr>
        <w:t>XX</w:t>
      </w:r>
      <w:r>
        <w:t xml:space="preserve"> outline the transition analysis for this goal area, and strategies recommended to advance to the next phase of change. </w:t>
      </w:r>
    </w:p>
    <w:p w14:paraId="07F16C1F" w14:textId="356E5F5A" w:rsidR="00C61D28" w:rsidRDefault="00934D73" w:rsidP="00934D73">
      <w:pPr>
        <w:pStyle w:val="Body"/>
      </w:pPr>
      <w:r>
        <w:t xml:space="preserve"> </w:t>
      </w:r>
      <w:r w:rsidR="00C61D28">
        <w:br w:type="page"/>
      </w:r>
    </w:p>
    <w:p w14:paraId="6080DB93" w14:textId="77777777" w:rsidR="009756AE" w:rsidRDefault="009756AE" w:rsidP="009756AE">
      <w:pPr>
        <w:pStyle w:val="CRCH3"/>
      </w:pPr>
      <w:commentRangeStart w:id="37"/>
      <w:r w:rsidRPr="00C96B10">
        <w:rPr>
          <w:noProof/>
        </w:rPr>
        <w:lastRenderedPageBreak/>
        <w:drawing>
          <wp:inline distT="0" distB="0" distL="0" distR="0" wp14:anchorId="554301A9" wp14:editId="65EF417E">
            <wp:extent cx="5760000" cy="3444689"/>
            <wp:effectExtent l="0" t="0" r="0" b="3810"/>
            <wp:docPr id="495915264" name="Picture 18" descr="A group of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15264" name="Picture 18" descr="A group of colorful square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00" cy="3444689"/>
                    </a:xfrm>
                    <a:prstGeom prst="rect">
                      <a:avLst/>
                    </a:prstGeom>
                    <a:noFill/>
                  </pic:spPr>
                </pic:pic>
              </a:graphicData>
            </a:graphic>
          </wp:inline>
        </w:drawing>
      </w:r>
      <w:commentRangeEnd w:id="37"/>
      <w:r w:rsidR="005A17BA">
        <w:rPr>
          <w:rStyle w:val="CommentReference"/>
          <w:rFonts w:asciiTheme="minorHAnsi" w:hAnsiTheme="minorHAnsi"/>
          <w:b w:val="0"/>
        </w:rPr>
        <w:commentReference w:id="37"/>
      </w:r>
    </w:p>
    <w:p w14:paraId="4A747A6E" w14:textId="5F06AD36" w:rsidR="009756AE" w:rsidRPr="005642E6" w:rsidRDefault="009756AE" w:rsidP="009756AE">
      <w:pPr>
        <w:pStyle w:val="CRCH3"/>
        <w:rPr>
          <w:i/>
          <w:iCs/>
        </w:rPr>
      </w:pPr>
      <w:r w:rsidRPr="005642E6">
        <w:rPr>
          <w:i/>
          <w:iCs/>
        </w:rPr>
        <w:t>Figure</w:t>
      </w:r>
      <w:r w:rsidR="00B8252D" w:rsidRPr="005642E6">
        <w:rPr>
          <w:i/>
          <w:iCs/>
        </w:rPr>
        <w:t xml:space="preserve"> </w:t>
      </w:r>
      <w:r w:rsidR="005A17BA" w:rsidRPr="005A17BA">
        <w:rPr>
          <w:i/>
          <w:iCs/>
          <w:highlight w:val="yellow"/>
        </w:rPr>
        <w:t>XX</w:t>
      </w:r>
      <w:r w:rsidRPr="005642E6">
        <w:rPr>
          <w:i/>
          <w:iCs/>
        </w:rPr>
        <w:t>. Assessment of presence of enabling factors to support the new practice</w:t>
      </w:r>
    </w:p>
    <w:p w14:paraId="4BC8B4AF" w14:textId="77777777" w:rsidR="009756AE" w:rsidRDefault="009756AE" w:rsidP="009756AE">
      <w:pPr>
        <w:spacing w:after="160" w:line="259" w:lineRule="auto"/>
      </w:pPr>
      <w:r w:rsidRPr="00C96B10">
        <w:rPr>
          <w:noProof/>
        </w:rPr>
        <w:drawing>
          <wp:inline distT="0" distB="0" distL="0" distR="0" wp14:anchorId="027FA656" wp14:editId="3FA06FFE">
            <wp:extent cx="5760000" cy="3471217"/>
            <wp:effectExtent l="0" t="0" r="0" b="0"/>
            <wp:docPr id="392795277" name="Picture 19" descr="A black and yellow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95277" name="Picture 19" descr="A black and yellow squares with white 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3471217"/>
                    </a:xfrm>
                    <a:prstGeom prst="rect">
                      <a:avLst/>
                    </a:prstGeom>
                    <a:noFill/>
                  </pic:spPr>
                </pic:pic>
              </a:graphicData>
            </a:graphic>
          </wp:inline>
        </w:drawing>
      </w:r>
    </w:p>
    <w:p w14:paraId="6DC87876" w14:textId="5701BD9E" w:rsidR="009756AE" w:rsidRPr="005642E6" w:rsidRDefault="009756AE" w:rsidP="009756AE">
      <w:pPr>
        <w:pStyle w:val="Body"/>
        <w:rPr>
          <w:b/>
          <w:bCs/>
          <w:i/>
          <w:iCs/>
        </w:rPr>
      </w:pPr>
      <w:r w:rsidRPr="005642E6">
        <w:rPr>
          <w:b/>
          <w:bCs/>
          <w:i/>
          <w:iCs/>
        </w:rPr>
        <w:t>Figure</w:t>
      </w:r>
      <w:r w:rsidR="00B8252D" w:rsidRPr="005642E6">
        <w:rPr>
          <w:b/>
          <w:bCs/>
          <w:i/>
          <w:iCs/>
        </w:rPr>
        <w:t xml:space="preserve"> </w:t>
      </w:r>
      <w:r w:rsidR="005A17BA" w:rsidRPr="005A17BA">
        <w:rPr>
          <w:b/>
          <w:bCs/>
          <w:i/>
          <w:iCs/>
          <w:highlight w:val="yellow"/>
        </w:rPr>
        <w:t>XX</w:t>
      </w:r>
      <w:r w:rsidRPr="005642E6">
        <w:rPr>
          <w:b/>
          <w:bCs/>
          <w:i/>
          <w:iCs/>
        </w:rPr>
        <w:t xml:space="preserve">. Strategic actions to advance to </w:t>
      </w:r>
      <w:r w:rsidR="001F276D" w:rsidRPr="005642E6">
        <w:rPr>
          <w:b/>
          <w:bCs/>
          <w:i/>
          <w:iCs/>
        </w:rPr>
        <w:t>the</w:t>
      </w:r>
      <w:r w:rsidRPr="005642E6">
        <w:rPr>
          <w:b/>
          <w:bCs/>
          <w:i/>
          <w:iCs/>
        </w:rPr>
        <w:t xml:space="preserve"> next transition phase</w:t>
      </w:r>
    </w:p>
    <w:p w14:paraId="3EC22D5F" w14:textId="77777777" w:rsidR="009756AE" w:rsidRPr="00C96B10" w:rsidRDefault="009756AE" w:rsidP="009756AE">
      <w:pPr>
        <w:spacing w:after="160" w:line="259" w:lineRule="auto"/>
      </w:pPr>
    </w:p>
    <w:tbl>
      <w:tblPr>
        <w:tblStyle w:val="TableGrid"/>
        <w:tblW w:w="0" w:type="auto"/>
        <w:tblLook w:val="04A0" w:firstRow="1" w:lastRow="0" w:firstColumn="1" w:lastColumn="0" w:noHBand="0" w:noVBand="1"/>
      </w:tblPr>
      <w:tblGrid>
        <w:gridCol w:w="5027"/>
        <w:gridCol w:w="5027"/>
      </w:tblGrid>
      <w:tr w:rsidR="005A17BA" w:rsidRPr="00C96B10" w14:paraId="255D08A2" w14:textId="77777777" w:rsidTr="002907C7">
        <w:tc>
          <w:tcPr>
            <w:tcW w:w="5027" w:type="dxa"/>
            <w:shd w:val="clear" w:color="auto" w:fill="004B4F"/>
          </w:tcPr>
          <w:p w14:paraId="06DB55CD" w14:textId="77777777" w:rsidR="005A17BA" w:rsidRPr="00C96B10" w:rsidRDefault="005A17BA" w:rsidP="002907C7">
            <w:pPr>
              <w:pStyle w:val="CRCH3"/>
            </w:pPr>
            <w:commentRangeStart w:id="38"/>
            <w:r>
              <w:t>Goal Area s</w:t>
            </w:r>
            <w:r w:rsidRPr="00C96B10">
              <w:t>trategies</w:t>
            </w:r>
          </w:p>
        </w:tc>
        <w:tc>
          <w:tcPr>
            <w:tcW w:w="5027" w:type="dxa"/>
            <w:shd w:val="clear" w:color="auto" w:fill="004B4F"/>
          </w:tcPr>
          <w:p w14:paraId="27774349" w14:textId="77777777" w:rsidR="005A17BA" w:rsidRPr="00C96B10" w:rsidRDefault="005A17BA" w:rsidP="002907C7">
            <w:pPr>
              <w:pStyle w:val="CRCH3"/>
            </w:pPr>
            <w:r w:rsidRPr="00C96B10">
              <w:t>Outcomes</w:t>
            </w:r>
            <w:commentRangeEnd w:id="38"/>
            <w:r>
              <w:rPr>
                <w:rStyle w:val="CommentReference"/>
                <w:rFonts w:asciiTheme="minorHAnsi" w:hAnsiTheme="minorHAnsi"/>
                <w:b w:val="0"/>
              </w:rPr>
              <w:commentReference w:id="38"/>
            </w:r>
          </w:p>
        </w:tc>
      </w:tr>
      <w:tr w:rsidR="005A17BA" w:rsidRPr="00C96B10" w14:paraId="20C616AB" w14:textId="77777777" w:rsidTr="002907C7">
        <w:tc>
          <w:tcPr>
            <w:tcW w:w="5027" w:type="dxa"/>
          </w:tcPr>
          <w:p w14:paraId="7D2102C5" w14:textId="5AE7B44B" w:rsidR="005A17BA" w:rsidRPr="00E90E00" w:rsidRDefault="005A17BA" w:rsidP="005A17BA">
            <w:pPr>
              <w:pStyle w:val="Body"/>
              <w:numPr>
                <w:ilvl w:val="1"/>
                <w:numId w:val="18"/>
              </w:numPr>
              <w:ind w:left="447" w:hanging="436"/>
              <w:rPr>
                <w:highlight w:val="yellow"/>
              </w:rPr>
            </w:pPr>
            <w:r w:rsidRPr="00E90E00">
              <w:rPr>
                <w:highlight w:val="yellow"/>
              </w:rPr>
              <w:t>XXX</w:t>
            </w:r>
          </w:p>
          <w:p w14:paraId="76742A30" w14:textId="77777777" w:rsidR="005A17BA" w:rsidRPr="00E90E00" w:rsidRDefault="005A17BA" w:rsidP="005A17BA">
            <w:pPr>
              <w:pStyle w:val="Body"/>
              <w:numPr>
                <w:ilvl w:val="1"/>
                <w:numId w:val="18"/>
              </w:numPr>
              <w:ind w:left="447" w:hanging="425"/>
              <w:rPr>
                <w:highlight w:val="yellow"/>
              </w:rPr>
            </w:pPr>
            <w:r w:rsidRPr="00E90E00">
              <w:rPr>
                <w:highlight w:val="yellow"/>
              </w:rPr>
              <w:t>XXX</w:t>
            </w:r>
          </w:p>
          <w:p w14:paraId="61835F8F" w14:textId="77777777" w:rsidR="005A17BA" w:rsidRDefault="005A17BA" w:rsidP="005A17BA">
            <w:pPr>
              <w:pStyle w:val="Body"/>
              <w:numPr>
                <w:ilvl w:val="1"/>
                <w:numId w:val="18"/>
              </w:numPr>
              <w:ind w:left="447" w:hanging="425"/>
              <w:rPr>
                <w:highlight w:val="yellow"/>
              </w:rPr>
            </w:pPr>
            <w:r w:rsidRPr="00E90E00">
              <w:rPr>
                <w:highlight w:val="yellow"/>
              </w:rPr>
              <w:t>XXX</w:t>
            </w:r>
          </w:p>
          <w:p w14:paraId="07F5CEFD" w14:textId="77777777" w:rsidR="005A17BA" w:rsidRPr="00E90E00" w:rsidRDefault="005A17BA" w:rsidP="005A17BA">
            <w:pPr>
              <w:pStyle w:val="Body"/>
              <w:numPr>
                <w:ilvl w:val="1"/>
                <w:numId w:val="18"/>
              </w:numPr>
              <w:ind w:left="447" w:hanging="425"/>
              <w:rPr>
                <w:highlight w:val="yellow"/>
              </w:rPr>
            </w:pPr>
            <w:r>
              <w:rPr>
                <w:highlight w:val="yellow"/>
              </w:rPr>
              <w:t>XXX</w:t>
            </w:r>
          </w:p>
        </w:tc>
        <w:tc>
          <w:tcPr>
            <w:tcW w:w="5027" w:type="dxa"/>
          </w:tcPr>
          <w:p w14:paraId="7C1271CF" w14:textId="77777777" w:rsidR="005A17BA" w:rsidRPr="00E90E00" w:rsidRDefault="005A17BA" w:rsidP="002907C7">
            <w:pPr>
              <w:pStyle w:val="Body"/>
              <w:numPr>
                <w:ilvl w:val="0"/>
                <w:numId w:val="30"/>
              </w:numPr>
              <w:rPr>
                <w:highlight w:val="yellow"/>
              </w:rPr>
            </w:pPr>
            <w:r w:rsidRPr="00E90E00">
              <w:rPr>
                <w:highlight w:val="yellow"/>
              </w:rPr>
              <w:t>XXX</w:t>
            </w:r>
          </w:p>
          <w:p w14:paraId="6AA5115A" w14:textId="77777777" w:rsidR="005A17BA" w:rsidRPr="00E90E00" w:rsidRDefault="005A17BA" w:rsidP="002907C7">
            <w:pPr>
              <w:pStyle w:val="Body"/>
              <w:numPr>
                <w:ilvl w:val="0"/>
                <w:numId w:val="30"/>
              </w:numPr>
              <w:rPr>
                <w:highlight w:val="yellow"/>
              </w:rPr>
            </w:pPr>
            <w:r w:rsidRPr="00E90E00">
              <w:rPr>
                <w:highlight w:val="yellow"/>
              </w:rPr>
              <w:t>XXX</w:t>
            </w:r>
          </w:p>
          <w:p w14:paraId="59978CF9" w14:textId="77777777" w:rsidR="005A17BA" w:rsidRPr="00E90E00" w:rsidRDefault="005A17BA" w:rsidP="002907C7">
            <w:pPr>
              <w:pStyle w:val="Body"/>
              <w:numPr>
                <w:ilvl w:val="0"/>
                <w:numId w:val="30"/>
              </w:numPr>
              <w:rPr>
                <w:highlight w:val="yellow"/>
              </w:rPr>
            </w:pPr>
            <w:r w:rsidRPr="00E90E00">
              <w:rPr>
                <w:highlight w:val="yellow"/>
              </w:rPr>
              <w:t>XXX</w:t>
            </w:r>
          </w:p>
          <w:p w14:paraId="26082026" w14:textId="77777777" w:rsidR="005A17BA" w:rsidRPr="00E90E00" w:rsidRDefault="005A17BA" w:rsidP="002907C7">
            <w:pPr>
              <w:pStyle w:val="Body"/>
              <w:numPr>
                <w:ilvl w:val="0"/>
                <w:numId w:val="30"/>
              </w:numPr>
              <w:rPr>
                <w:highlight w:val="yellow"/>
              </w:rPr>
            </w:pPr>
            <w:r w:rsidRPr="00E90E00">
              <w:rPr>
                <w:highlight w:val="yellow"/>
              </w:rPr>
              <w:t>XXX</w:t>
            </w:r>
          </w:p>
        </w:tc>
      </w:tr>
    </w:tbl>
    <w:p w14:paraId="24A09FC3" w14:textId="77777777" w:rsidR="009756AE" w:rsidRPr="00C96B10" w:rsidRDefault="009756AE" w:rsidP="009756AE">
      <w:pPr>
        <w:rPr>
          <w:rFonts w:asciiTheme="majorHAnsi" w:eastAsiaTheme="majorEastAsia" w:hAnsiTheme="majorHAnsi" w:cstheme="majorBidi"/>
          <w:color w:val="365F91" w:themeColor="accent1" w:themeShade="BF"/>
          <w:sz w:val="32"/>
          <w:szCs w:val="32"/>
        </w:rPr>
      </w:pPr>
      <w:r w:rsidRPr="00C96B10">
        <w:br w:type="page"/>
      </w:r>
    </w:p>
    <w:p w14:paraId="411DBA55" w14:textId="77777777" w:rsidR="009756AE" w:rsidRPr="00C96B10" w:rsidRDefault="009756AE" w:rsidP="009756AE">
      <w:pPr>
        <w:pStyle w:val="CRCH2"/>
        <w:rPr>
          <w:lang w:val="en-AU"/>
        </w:rPr>
      </w:pPr>
      <w:r w:rsidRPr="00C96B10">
        <w:rPr>
          <w:lang w:val="en-AU"/>
        </w:rPr>
        <w:lastRenderedPageBreak/>
        <w:t>Goal area 7 – Promote adaptive infrastructure</w:t>
      </w:r>
    </w:p>
    <w:p w14:paraId="2C821517" w14:textId="77777777" w:rsidR="009756AE" w:rsidRPr="00C96B10" w:rsidRDefault="009756AE" w:rsidP="009756AE">
      <w:pPr>
        <w:pStyle w:val="CRCH3"/>
      </w:pPr>
      <w:r w:rsidRPr="00C96B10">
        <w:t>What this goal area includes:</w:t>
      </w:r>
    </w:p>
    <w:p w14:paraId="156FCE67" w14:textId="38463D8B" w:rsidR="009756AE" w:rsidRPr="00C96B10" w:rsidRDefault="009756AE" w:rsidP="00783CFC">
      <w:pPr>
        <w:pStyle w:val="CRCBullets"/>
      </w:pPr>
      <w:r w:rsidRPr="00C96B10">
        <w:t>Meet end users’ quality water and demand requirements with flexible and adaptive water supply systems.</w:t>
      </w:r>
    </w:p>
    <w:p w14:paraId="7D4DFDFC" w14:textId="5211EA3C" w:rsidR="009756AE" w:rsidRPr="00C96B10" w:rsidRDefault="009756AE" w:rsidP="00783CFC">
      <w:pPr>
        <w:pStyle w:val="CRCBullets"/>
      </w:pPr>
      <w:r w:rsidRPr="00C96B10">
        <w:t>Seamlessly integrat</w:t>
      </w:r>
      <w:r w:rsidR="006173E4">
        <w:t>e</w:t>
      </w:r>
      <w:r w:rsidRPr="00C96B10">
        <w:t xml:space="preserve"> multi-functional water infrastructure into the urban landscape.</w:t>
      </w:r>
    </w:p>
    <w:p w14:paraId="3415B212" w14:textId="5F47832C" w:rsidR="009756AE" w:rsidRPr="00C96B10" w:rsidRDefault="009756AE" w:rsidP="00783CFC">
      <w:pPr>
        <w:pStyle w:val="CRCBullets"/>
      </w:pPr>
      <w:r w:rsidRPr="00C96B10">
        <w:t>Optimi</w:t>
      </w:r>
      <w:r w:rsidR="006173E4">
        <w:t>se</w:t>
      </w:r>
      <w:r w:rsidRPr="00C96B10">
        <w:t xml:space="preserve"> water system network performance using a smart city approach.</w:t>
      </w:r>
    </w:p>
    <w:p w14:paraId="3F5D2A64" w14:textId="2F2EEF85" w:rsidR="009756AE" w:rsidRPr="00C96B10" w:rsidRDefault="009756AE" w:rsidP="00783CFC">
      <w:pPr>
        <w:pStyle w:val="CRCBullets"/>
      </w:pPr>
      <w:r w:rsidRPr="00C96B10">
        <w:t>Creat</w:t>
      </w:r>
      <w:r w:rsidR="006173E4">
        <w:t>e</w:t>
      </w:r>
      <w:r w:rsidRPr="00C96B10">
        <w:t xml:space="preserve"> a water system network that is virtually insensitive to stresses </w:t>
      </w:r>
      <w:proofErr w:type="gramStart"/>
      <w:r w:rsidRPr="00C96B10">
        <w:t>through the use of</w:t>
      </w:r>
      <w:proofErr w:type="gramEnd"/>
      <w:r w:rsidRPr="00C96B10">
        <w:t xml:space="preserve"> redundancy measures and by-pass systems</w:t>
      </w:r>
    </w:p>
    <w:p w14:paraId="74300D99" w14:textId="619BD95F" w:rsidR="009756AE" w:rsidRPr="00C96B10" w:rsidRDefault="009756AE" w:rsidP="00783CFC">
      <w:pPr>
        <w:pStyle w:val="CRCBullets"/>
      </w:pPr>
      <w:r w:rsidRPr="00C96B10">
        <w:t>Optimi</w:t>
      </w:r>
      <w:r w:rsidR="006173E4">
        <w:t>se</w:t>
      </w:r>
      <w:r w:rsidRPr="00C96B10">
        <w:t xml:space="preserve"> water system performance by combining centralised and decentralised infrastructure</w:t>
      </w:r>
      <w:r w:rsidR="006173E4">
        <w:t>.</w:t>
      </w:r>
    </w:p>
    <w:p w14:paraId="7286AD86" w14:textId="2571BE37" w:rsidR="009756AE" w:rsidRPr="00C96B10" w:rsidRDefault="006173E4" w:rsidP="00783CFC">
      <w:pPr>
        <w:pStyle w:val="CRCBullets"/>
      </w:pPr>
      <w:r>
        <w:t>Apply a</w:t>
      </w:r>
      <w:r w:rsidR="009756AE" w:rsidRPr="00C96B10">
        <w:t xml:space="preserve">ppropriate maintenance practice and policies to ensure the </w:t>
      </w:r>
      <w:r w:rsidR="001F276D" w:rsidRPr="00C96B10">
        <w:t>long-term</w:t>
      </w:r>
      <w:r w:rsidR="009756AE" w:rsidRPr="00C96B10">
        <w:t xml:space="preserve"> integrity, operation and maintenance of water infrastructure (including green infrastructure).</w:t>
      </w:r>
    </w:p>
    <w:p w14:paraId="05E0D5A4" w14:textId="77777777" w:rsidR="006173E4" w:rsidRDefault="006173E4" w:rsidP="009756AE">
      <w:pPr>
        <w:pStyle w:val="CRCH3"/>
      </w:pPr>
    </w:p>
    <w:p w14:paraId="1D709D57" w14:textId="77777777" w:rsidR="006173E4" w:rsidRPr="00C96B10" w:rsidRDefault="006173E4" w:rsidP="006173E4">
      <w:pPr>
        <w:pStyle w:val="CRCH3"/>
      </w:pPr>
      <w:r w:rsidRPr="00C96B10">
        <w:t>Scoring</w:t>
      </w:r>
    </w:p>
    <w:tbl>
      <w:tblPr>
        <w:tblStyle w:val="TableGrid"/>
        <w:tblW w:w="0" w:type="auto"/>
        <w:tblLook w:val="04A0" w:firstRow="1" w:lastRow="0" w:firstColumn="1" w:lastColumn="0" w:noHBand="0" w:noVBand="1"/>
      </w:tblPr>
      <w:tblGrid>
        <w:gridCol w:w="4533"/>
        <w:gridCol w:w="4534"/>
      </w:tblGrid>
      <w:tr w:rsidR="006173E4" w:rsidRPr="00C96B10" w14:paraId="4094A6E1" w14:textId="77777777" w:rsidTr="002907C7">
        <w:tc>
          <w:tcPr>
            <w:tcW w:w="4533" w:type="dxa"/>
            <w:shd w:val="clear" w:color="auto" w:fill="004B4F"/>
          </w:tcPr>
          <w:p w14:paraId="0450E541" w14:textId="77777777" w:rsidR="006173E4" w:rsidRPr="00C96B10" w:rsidRDefault="006173E4" w:rsidP="002907C7">
            <w:pPr>
              <w:pStyle w:val="Body"/>
              <w:spacing w:after="120"/>
              <w:jc w:val="center"/>
            </w:pPr>
            <w:r w:rsidRPr="00C96B10">
              <w:t xml:space="preserve">How does </w:t>
            </w:r>
            <w:r w:rsidRPr="006B75D9">
              <w:rPr>
                <w:highlight w:val="yellow"/>
              </w:rPr>
              <w:t xml:space="preserve">place </w:t>
            </w:r>
            <w:r w:rsidRPr="00C96B10">
              <w:t>rate today?</w:t>
            </w:r>
          </w:p>
        </w:tc>
        <w:tc>
          <w:tcPr>
            <w:tcW w:w="4534" w:type="dxa"/>
            <w:shd w:val="clear" w:color="auto" w:fill="004B4F"/>
          </w:tcPr>
          <w:p w14:paraId="2E77AF81" w14:textId="77777777" w:rsidR="006173E4" w:rsidRPr="00C96B10" w:rsidRDefault="006173E4" w:rsidP="002907C7">
            <w:pPr>
              <w:pStyle w:val="Body"/>
              <w:spacing w:after="120"/>
              <w:jc w:val="center"/>
            </w:pPr>
            <w:r w:rsidRPr="00C96B10">
              <w:t xml:space="preserve">How does </w:t>
            </w:r>
            <w:r w:rsidRPr="006B75D9">
              <w:rPr>
                <w:highlight w:val="yellow"/>
              </w:rPr>
              <w:t xml:space="preserve">place </w:t>
            </w:r>
            <w:r w:rsidRPr="00C96B10">
              <w:t>want to rate in the future?</w:t>
            </w:r>
          </w:p>
        </w:tc>
      </w:tr>
      <w:tr w:rsidR="006173E4" w:rsidRPr="00C96B10" w14:paraId="4B0D7B86" w14:textId="77777777" w:rsidTr="002907C7">
        <w:tc>
          <w:tcPr>
            <w:tcW w:w="4533" w:type="dxa"/>
          </w:tcPr>
          <w:p w14:paraId="21D2D65D" w14:textId="77777777" w:rsidR="006173E4" w:rsidRPr="00C96B10" w:rsidRDefault="006173E4" w:rsidP="002907C7">
            <w:pPr>
              <w:pStyle w:val="Body"/>
              <w:spacing w:after="120"/>
              <w:jc w:val="center"/>
            </w:pPr>
            <w:r w:rsidRPr="00C77AE2">
              <w:rPr>
                <w:highlight w:val="yellow"/>
              </w:rPr>
              <w:t>XX</w:t>
            </w:r>
            <w:r w:rsidRPr="00C96B10">
              <w:t>/5</w:t>
            </w:r>
          </w:p>
        </w:tc>
        <w:tc>
          <w:tcPr>
            <w:tcW w:w="4534" w:type="dxa"/>
          </w:tcPr>
          <w:p w14:paraId="30767259" w14:textId="77777777" w:rsidR="006173E4" w:rsidRPr="00C96B10" w:rsidRDefault="006173E4" w:rsidP="002907C7">
            <w:pPr>
              <w:pStyle w:val="Body"/>
              <w:spacing w:after="120"/>
              <w:jc w:val="center"/>
            </w:pPr>
            <w:r w:rsidRPr="00C77AE2">
              <w:rPr>
                <w:highlight w:val="yellow"/>
              </w:rPr>
              <w:t>XX</w:t>
            </w:r>
            <w:r w:rsidRPr="00C96B10">
              <w:t>/5</w:t>
            </w:r>
          </w:p>
        </w:tc>
      </w:tr>
    </w:tbl>
    <w:p w14:paraId="5F48B08D" w14:textId="77777777" w:rsidR="006173E4" w:rsidRPr="00C96B10" w:rsidRDefault="006173E4" w:rsidP="006173E4">
      <w:pPr>
        <w:pStyle w:val="CRCH3"/>
        <w:spacing w:after="120"/>
      </w:pPr>
    </w:p>
    <w:p w14:paraId="02A9E825" w14:textId="77777777" w:rsidR="006173E4" w:rsidRPr="00C96B10" w:rsidRDefault="006173E4" w:rsidP="006173E4">
      <w:pPr>
        <w:pStyle w:val="CRCH3"/>
      </w:pPr>
      <w:r w:rsidRPr="00C96B10">
        <w:t>Main areas for improvement in benchmarking score (followed by the current benchmark score)</w:t>
      </w:r>
    </w:p>
    <w:p w14:paraId="4B3B7B87" w14:textId="77777777" w:rsidR="006173E4" w:rsidRPr="006B75D9" w:rsidRDefault="006173E4" w:rsidP="006173E4">
      <w:pPr>
        <w:pStyle w:val="CRCBullets"/>
        <w:rPr>
          <w:highlight w:val="yellow"/>
        </w:rPr>
      </w:pPr>
      <w:r w:rsidRPr="006B75D9">
        <w:rPr>
          <w:highlight w:val="yellow"/>
        </w:rPr>
        <w:t>XXX (XX/5)</w:t>
      </w:r>
    </w:p>
    <w:p w14:paraId="43FECAB4" w14:textId="77777777" w:rsidR="006173E4" w:rsidRPr="006B75D9" w:rsidRDefault="006173E4" w:rsidP="006173E4">
      <w:pPr>
        <w:pStyle w:val="CRCBullets"/>
        <w:rPr>
          <w:highlight w:val="yellow"/>
        </w:rPr>
      </w:pPr>
      <w:r w:rsidRPr="006B75D9">
        <w:rPr>
          <w:highlight w:val="yellow"/>
        </w:rPr>
        <w:t>XXX (XX/5)</w:t>
      </w:r>
    </w:p>
    <w:p w14:paraId="20B33203" w14:textId="77777777" w:rsidR="006173E4" w:rsidRPr="006B75D9" w:rsidRDefault="006173E4" w:rsidP="006173E4">
      <w:pPr>
        <w:pStyle w:val="CRCBullets"/>
        <w:rPr>
          <w:highlight w:val="yellow"/>
        </w:rPr>
      </w:pPr>
      <w:r w:rsidRPr="006B75D9">
        <w:rPr>
          <w:highlight w:val="yellow"/>
        </w:rPr>
        <w:t>XXX (XX/5)</w:t>
      </w:r>
    </w:p>
    <w:p w14:paraId="15924FAB" w14:textId="77777777" w:rsidR="006173E4" w:rsidRDefault="006173E4" w:rsidP="006173E4">
      <w:pPr>
        <w:pStyle w:val="CRCH3"/>
        <w:spacing w:after="120"/>
      </w:pPr>
    </w:p>
    <w:p w14:paraId="29071DE7" w14:textId="77777777" w:rsidR="006173E4" w:rsidRPr="00C96B10" w:rsidRDefault="006173E4" w:rsidP="006173E4">
      <w:pPr>
        <w:pStyle w:val="CRCH3"/>
        <w:spacing w:after="120"/>
      </w:pPr>
      <w:r w:rsidRPr="00C96B10">
        <w:t>Required practice change</w:t>
      </w:r>
    </w:p>
    <w:p w14:paraId="1112E509" w14:textId="77777777" w:rsidR="006173E4" w:rsidRPr="006B75D9" w:rsidRDefault="006173E4" w:rsidP="006173E4">
      <w:pPr>
        <w:pStyle w:val="CRCBullets"/>
        <w:rPr>
          <w:highlight w:val="yellow"/>
        </w:rPr>
      </w:pPr>
      <w:r w:rsidRPr="006B75D9">
        <w:rPr>
          <w:highlight w:val="yellow"/>
        </w:rPr>
        <w:t>XXX</w:t>
      </w:r>
    </w:p>
    <w:p w14:paraId="1CE95400" w14:textId="77777777" w:rsidR="006173E4" w:rsidRPr="006B75D9" w:rsidRDefault="006173E4" w:rsidP="006173E4">
      <w:pPr>
        <w:pStyle w:val="CRCBullets"/>
        <w:rPr>
          <w:highlight w:val="yellow"/>
        </w:rPr>
      </w:pPr>
      <w:r w:rsidRPr="006B75D9">
        <w:rPr>
          <w:highlight w:val="yellow"/>
        </w:rPr>
        <w:t>XXX</w:t>
      </w:r>
    </w:p>
    <w:p w14:paraId="3E4853A6" w14:textId="77777777" w:rsidR="006173E4" w:rsidRDefault="006173E4" w:rsidP="006173E4">
      <w:pPr>
        <w:pStyle w:val="CRCH3"/>
        <w:spacing w:after="120"/>
      </w:pPr>
    </w:p>
    <w:p w14:paraId="77BDE45D" w14:textId="77777777" w:rsidR="006173E4" w:rsidRPr="00C96B10" w:rsidRDefault="006173E4" w:rsidP="006173E4">
      <w:pPr>
        <w:pStyle w:val="CRCH3"/>
        <w:spacing w:after="120"/>
      </w:pPr>
      <w:r w:rsidRPr="00C96B10">
        <w:t>Transitions analysis (what is the status of this new practice?)</w:t>
      </w:r>
    </w:p>
    <w:p w14:paraId="4AEEB48D" w14:textId="77777777" w:rsidR="006173E4" w:rsidRPr="006B75D9" w:rsidRDefault="006173E4" w:rsidP="006173E4">
      <w:pPr>
        <w:pStyle w:val="CRCBullets"/>
        <w:rPr>
          <w:highlight w:val="yellow"/>
        </w:rPr>
      </w:pPr>
      <w:r w:rsidRPr="006B75D9">
        <w:rPr>
          <w:highlight w:val="yellow"/>
        </w:rPr>
        <w:t>XXX</w:t>
      </w:r>
    </w:p>
    <w:p w14:paraId="42916D4C" w14:textId="77777777" w:rsidR="006173E4" w:rsidRDefault="006173E4" w:rsidP="006173E4">
      <w:pPr>
        <w:pStyle w:val="CRCBullets"/>
        <w:rPr>
          <w:highlight w:val="yellow"/>
        </w:rPr>
      </w:pPr>
      <w:r w:rsidRPr="006B75D9">
        <w:rPr>
          <w:highlight w:val="yellow"/>
        </w:rPr>
        <w:t xml:space="preserve">XXX </w:t>
      </w:r>
    </w:p>
    <w:p w14:paraId="601AE1E9" w14:textId="77777777" w:rsidR="006173E4" w:rsidRPr="006B75D9" w:rsidRDefault="006173E4" w:rsidP="006173E4">
      <w:pPr>
        <w:pStyle w:val="CRCBullets"/>
        <w:rPr>
          <w:highlight w:val="yellow"/>
        </w:rPr>
      </w:pPr>
      <w:r w:rsidRPr="006B75D9">
        <w:rPr>
          <w:highlight w:val="yellow"/>
        </w:rPr>
        <w:t>XXX</w:t>
      </w:r>
    </w:p>
    <w:p w14:paraId="025997AB" w14:textId="77777777" w:rsidR="006173E4" w:rsidRPr="006B75D9" w:rsidRDefault="006173E4" w:rsidP="006173E4">
      <w:pPr>
        <w:pStyle w:val="CRCBullets"/>
        <w:rPr>
          <w:highlight w:val="yellow"/>
        </w:rPr>
      </w:pPr>
      <w:r w:rsidRPr="006B75D9">
        <w:rPr>
          <w:highlight w:val="yellow"/>
        </w:rPr>
        <w:t>XXX</w:t>
      </w:r>
    </w:p>
    <w:p w14:paraId="421C1D70" w14:textId="77777777" w:rsidR="006173E4" w:rsidRDefault="006173E4" w:rsidP="006173E4">
      <w:pPr>
        <w:pStyle w:val="Body"/>
        <w:spacing w:after="120"/>
      </w:pPr>
    </w:p>
    <w:p w14:paraId="4BA232DF" w14:textId="77777777" w:rsidR="006173E4" w:rsidRDefault="006173E4" w:rsidP="006173E4">
      <w:pPr>
        <w:pStyle w:val="Body"/>
      </w:pPr>
      <w:r>
        <w:t xml:space="preserve">Figures </w:t>
      </w:r>
      <w:r w:rsidRPr="006B75D9">
        <w:rPr>
          <w:highlight w:val="yellow"/>
        </w:rPr>
        <w:t>XX</w:t>
      </w:r>
      <w:r>
        <w:t xml:space="preserve"> and </w:t>
      </w:r>
      <w:r w:rsidRPr="006B75D9">
        <w:rPr>
          <w:highlight w:val="yellow"/>
        </w:rPr>
        <w:t>XX</w:t>
      </w:r>
      <w:r>
        <w:t xml:space="preserve"> outline the transition analysis for this goal area, and strategies recommended to advance to the next phase of change. </w:t>
      </w:r>
    </w:p>
    <w:p w14:paraId="1B5D9690" w14:textId="77777777" w:rsidR="00783CFC" w:rsidRDefault="00783CFC">
      <w:pPr>
        <w:rPr>
          <w:rFonts w:ascii="Arial" w:eastAsia="Times New Roman" w:hAnsi="Arial" w:cs="Times New Roman"/>
          <w:sz w:val="20"/>
          <w:szCs w:val="18"/>
        </w:rPr>
      </w:pPr>
      <w:r>
        <w:br w:type="page"/>
      </w:r>
    </w:p>
    <w:p w14:paraId="2143A0E8" w14:textId="77777777" w:rsidR="009756AE" w:rsidRDefault="009756AE" w:rsidP="009756AE">
      <w:pPr>
        <w:pStyle w:val="CRCH3"/>
      </w:pPr>
      <w:commentRangeStart w:id="39"/>
      <w:r w:rsidRPr="00C96B10">
        <w:rPr>
          <w:noProof/>
        </w:rPr>
        <w:lastRenderedPageBreak/>
        <w:drawing>
          <wp:inline distT="0" distB="0" distL="0" distR="0" wp14:anchorId="4A829AEB" wp14:editId="622163BA">
            <wp:extent cx="5760000" cy="3444692"/>
            <wp:effectExtent l="0" t="0" r="0" b="3810"/>
            <wp:docPr id="1080618522" name="Picture 2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18522" name="Picture 21" descr="A screenshot of a computer scree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00" cy="3444692"/>
                    </a:xfrm>
                    <a:prstGeom prst="rect">
                      <a:avLst/>
                    </a:prstGeom>
                    <a:noFill/>
                  </pic:spPr>
                </pic:pic>
              </a:graphicData>
            </a:graphic>
          </wp:inline>
        </w:drawing>
      </w:r>
      <w:commentRangeEnd w:id="39"/>
      <w:r w:rsidR="006173E4">
        <w:rPr>
          <w:rStyle w:val="CommentReference"/>
          <w:rFonts w:asciiTheme="minorHAnsi" w:hAnsiTheme="minorHAnsi"/>
          <w:b w:val="0"/>
        </w:rPr>
        <w:commentReference w:id="39"/>
      </w:r>
    </w:p>
    <w:p w14:paraId="3A809A28" w14:textId="64029516" w:rsidR="009756AE" w:rsidRPr="005642E6" w:rsidRDefault="009756AE" w:rsidP="009756AE">
      <w:pPr>
        <w:pStyle w:val="CRCH3"/>
        <w:rPr>
          <w:i/>
          <w:iCs/>
        </w:rPr>
      </w:pPr>
      <w:r w:rsidRPr="005642E6">
        <w:rPr>
          <w:i/>
          <w:iCs/>
        </w:rPr>
        <w:t>Figure</w:t>
      </w:r>
      <w:r w:rsidR="00B8252D" w:rsidRPr="005642E6">
        <w:rPr>
          <w:i/>
          <w:iCs/>
        </w:rPr>
        <w:t xml:space="preserve"> </w:t>
      </w:r>
      <w:r w:rsidR="006173E4" w:rsidRPr="006173E4">
        <w:rPr>
          <w:i/>
          <w:iCs/>
          <w:highlight w:val="yellow"/>
        </w:rPr>
        <w:t>XX</w:t>
      </w:r>
      <w:r w:rsidRPr="005642E6">
        <w:rPr>
          <w:i/>
          <w:iCs/>
        </w:rPr>
        <w:t>. Assessment of presence of enabling factors to support the new practice</w:t>
      </w:r>
    </w:p>
    <w:p w14:paraId="01612AB3" w14:textId="77777777" w:rsidR="009756AE" w:rsidRDefault="009756AE" w:rsidP="009756AE">
      <w:pPr>
        <w:spacing w:after="160" w:line="259" w:lineRule="auto"/>
      </w:pPr>
      <w:r w:rsidRPr="00C96B10">
        <w:rPr>
          <w:noProof/>
        </w:rPr>
        <w:drawing>
          <wp:inline distT="0" distB="0" distL="0" distR="0" wp14:anchorId="58B1CCC3" wp14:editId="0D44C85A">
            <wp:extent cx="5760000" cy="3464131"/>
            <wp:effectExtent l="0" t="0" r="0" b="3175"/>
            <wp:docPr id="767099662" name="Picture 2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99662" name="Picture 22" descr="A screenshot of a computer scree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00" cy="3464131"/>
                    </a:xfrm>
                    <a:prstGeom prst="rect">
                      <a:avLst/>
                    </a:prstGeom>
                    <a:noFill/>
                  </pic:spPr>
                </pic:pic>
              </a:graphicData>
            </a:graphic>
          </wp:inline>
        </w:drawing>
      </w:r>
    </w:p>
    <w:p w14:paraId="07AFC8F5" w14:textId="07F994AB" w:rsidR="00C61D28" w:rsidRPr="005642E6" w:rsidRDefault="009756AE" w:rsidP="009756AE">
      <w:pPr>
        <w:pStyle w:val="Body"/>
        <w:rPr>
          <w:b/>
          <w:bCs/>
          <w:i/>
          <w:iCs/>
        </w:rPr>
      </w:pPr>
      <w:r w:rsidRPr="005642E6">
        <w:rPr>
          <w:b/>
          <w:bCs/>
          <w:i/>
          <w:iCs/>
        </w:rPr>
        <w:t>Figure</w:t>
      </w:r>
      <w:r w:rsidR="00B8252D" w:rsidRPr="005642E6">
        <w:rPr>
          <w:b/>
          <w:bCs/>
          <w:i/>
          <w:iCs/>
        </w:rPr>
        <w:t xml:space="preserve"> </w:t>
      </w:r>
      <w:r w:rsidR="006173E4" w:rsidRPr="006173E4">
        <w:rPr>
          <w:b/>
          <w:bCs/>
          <w:i/>
          <w:iCs/>
          <w:highlight w:val="yellow"/>
        </w:rPr>
        <w:t>XX</w:t>
      </w:r>
      <w:r w:rsidRPr="005642E6">
        <w:rPr>
          <w:b/>
          <w:bCs/>
          <w:i/>
          <w:iCs/>
        </w:rPr>
        <w:t xml:space="preserve">. Strategic actions to advance to </w:t>
      </w:r>
      <w:r w:rsidR="001F276D" w:rsidRPr="005642E6">
        <w:rPr>
          <w:b/>
          <w:bCs/>
          <w:i/>
          <w:iCs/>
        </w:rPr>
        <w:t>the</w:t>
      </w:r>
      <w:r w:rsidRPr="005642E6">
        <w:rPr>
          <w:b/>
          <w:bCs/>
          <w:i/>
          <w:iCs/>
        </w:rPr>
        <w:t xml:space="preserve"> next transition phase</w:t>
      </w:r>
    </w:p>
    <w:tbl>
      <w:tblPr>
        <w:tblStyle w:val="TableGrid"/>
        <w:tblW w:w="0" w:type="auto"/>
        <w:tblLook w:val="04A0" w:firstRow="1" w:lastRow="0" w:firstColumn="1" w:lastColumn="0" w:noHBand="0" w:noVBand="1"/>
      </w:tblPr>
      <w:tblGrid>
        <w:gridCol w:w="5027"/>
        <w:gridCol w:w="5027"/>
      </w:tblGrid>
      <w:tr w:rsidR="006173E4" w:rsidRPr="00C96B10" w14:paraId="7DF2916B" w14:textId="77777777" w:rsidTr="002907C7">
        <w:tc>
          <w:tcPr>
            <w:tcW w:w="5027" w:type="dxa"/>
            <w:shd w:val="clear" w:color="auto" w:fill="004B4F"/>
          </w:tcPr>
          <w:p w14:paraId="2AA7055F" w14:textId="77777777" w:rsidR="006173E4" w:rsidRPr="00C96B10" w:rsidRDefault="006173E4" w:rsidP="002907C7">
            <w:pPr>
              <w:pStyle w:val="CRCH3"/>
            </w:pPr>
            <w:commentRangeStart w:id="40"/>
            <w:r>
              <w:lastRenderedPageBreak/>
              <w:t>Goal Area s</w:t>
            </w:r>
            <w:r w:rsidRPr="00C96B10">
              <w:t>trategies</w:t>
            </w:r>
          </w:p>
        </w:tc>
        <w:tc>
          <w:tcPr>
            <w:tcW w:w="5027" w:type="dxa"/>
            <w:shd w:val="clear" w:color="auto" w:fill="004B4F"/>
          </w:tcPr>
          <w:p w14:paraId="6485D96A" w14:textId="77777777" w:rsidR="006173E4" w:rsidRPr="00C96B10" w:rsidRDefault="006173E4" w:rsidP="002907C7">
            <w:pPr>
              <w:pStyle w:val="CRCH3"/>
            </w:pPr>
            <w:r w:rsidRPr="00C96B10">
              <w:t>Outcomes</w:t>
            </w:r>
            <w:commentRangeEnd w:id="40"/>
            <w:r>
              <w:rPr>
                <w:rStyle w:val="CommentReference"/>
                <w:rFonts w:asciiTheme="minorHAnsi" w:hAnsiTheme="minorHAnsi"/>
                <w:b w:val="0"/>
              </w:rPr>
              <w:commentReference w:id="40"/>
            </w:r>
          </w:p>
        </w:tc>
      </w:tr>
      <w:tr w:rsidR="006173E4" w:rsidRPr="00C96B10" w14:paraId="46272458" w14:textId="77777777" w:rsidTr="002907C7">
        <w:tc>
          <w:tcPr>
            <w:tcW w:w="5027" w:type="dxa"/>
          </w:tcPr>
          <w:p w14:paraId="5DC1B4E0" w14:textId="0F464443" w:rsidR="006173E4" w:rsidRPr="00E90E00" w:rsidRDefault="006173E4" w:rsidP="006173E4">
            <w:pPr>
              <w:pStyle w:val="Body"/>
              <w:numPr>
                <w:ilvl w:val="1"/>
                <w:numId w:val="37"/>
              </w:numPr>
              <w:ind w:left="447" w:hanging="425"/>
              <w:rPr>
                <w:highlight w:val="yellow"/>
              </w:rPr>
            </w:pPr>
            <w:r w:rsidRPr="00E90E00">
              <w:rPr>
                <w:highlight w:val="yellow"/>
              </w:rPr>
              <w:t>XXX</w:t>
            </w:r>
          </w:p>
          <w:p w14:paraId="6B44CAB7" w14:textId="3DF887A7" w:rsidR="006173E4" w:rsidRPr="00E90E00" w:rsidRDefault="006173E4" w:rsidP="006173E4">
            <w:pPr>
              <w:pStyle w:val="Body"/>
              <w:numPr>
                <w:ilvl w:val="1"/>
                <w:numId w:val="37"/>
              </w:numPr>
              <w:ind w:left="447" w:hanging="425"/>
              <w:rPr>
                <w:highlight w:val="yellow"/>
              </w:rPr>
            </w:pPr>
            <w:r w:rsidRPr="00E90E00">
              <w:rPr>
                <w:highlight w:val="yellow"/>
              </w:rPr>
              <w:t>XXX</w:t>
            </w:r>
          </w:p>
          <w:p w14:paraId="4921CA69" w14:textId="77777777" w:rsidR="006173E4" w:rsidRDefault="006173E4" w:rsidP="006173E4">
            <w:pPr>
              <w:pStyle w:val="Body"/>
              <w:numPr>
                <w:ilvl w:val="1"/>
                <w:numId w:val="37"/>
              </w:numPr>
              <w:ind w:left="447" w:hanging="425"/>
              <w:rPr>
                <w:highlight w:val="yellow"/>
              </w:rPr>
            </w:pPr>
            <w:r w:rsidRPr="00E90E00">
              <w:rPr>
                <w:highlight w:val="yellow"/>
              </w:rPr>
              <w:t>XXX</w:t>
            </w:r>
          </w:p>
          <w:p w14:paraId="305F08C5" w14:textId="77777777" w:rsidR="006173E4" w:rsidRPr="00E90E00" w:rsidRDefault="006173E4" w:rsidP="006173E4">
            <w:pPr>
              <w:pStyle w:val="Body"/>
              <w:numPr>
                <w:ilvl w:val="1"/>
                <w:numId w:val="37"/>
              </w:numPr>
              <w:ind w:left="447" w:hanging="425"/>
              <w:rPr>
                <w:highlight w:val="yellow"/>
              </w:rPr>
            </w:pPr>
            <w:r>
              <w:rPr>
                <w:highlight w:val="yellow"/>
              </w:rPr>
              <w:t>XXX</w:t>
            </w:r>
          </w:p>
        </w:tc>
        <w:tc>
          <w:tcPr>
            <w:tcW w:w="5027" w:type="dxa"/>
          </w:tcPr>
          <w:p w14:paraId="48E03340" w14:textId="77777777" w:rsidR="006173E4" w:rsidRPr="00E90E00" w:rsidRDefault="006173E4" w:rsidP="002907C7">
            <w:pPr>
              <w:pStyle w:val="Body"/>
              <w:numPr>
                <w:ilvl w:val="0"/>
                <w:numId w:val="30"/>
              </w:numPr>
              <w:rPr>
                <w:highlight w:val="yellow"/>
              </w:rPr>
            </w:pPr>
            <w:r w:rsidRPr="00E90E00">
              <w:rPr>
                <w:highlight w:val="yellow"/>
              </w:rPr>
              <w:t>XXX</w:t>
            </w:r>
          </w:p>
          <w:p w14:paraId="5C1AF53E" w14:textId="77777777" w:rsidR="006173E4" w:rsidRPr="00E90E00" w:rsidRDefault="006173E4" w:rsidP="002907C7">
            <w:pPr>
              <w:pStyle w:val="Body"/>
              <w:numPr>
                <w:ilvl w:val="0"/>
                <w:numId w:val="30"/>
              </w:numPr>
              <w:rPr>
                <w:highlight w:val="yellow"/>
              </w:rPr>
            </w:pPr>
            <w:r w:rsidRPr="00E90E00">
              <w:rPr>
                <w:highlight w:val="yellow"/>
              </w:rPr>
              <w:t>XXX</w:t>
            </w:r>
          </w:p>
          <w:p w14:paraId="113F20F2" w14:textId="77777777" w:rsidR="006173E4" w:rsidRPr="00E90E00" w:rsidRDefault="006173E4" w:rsidP="002907C7">
            <w:pPr>
              <w:pStyle w:val="Body"/>
              <w:numPr>
                <w:ilvl w:val="0"/>
                <w:numId w:val="30"/>
              </w:numPr>
              <w:rPr>
                <w:highlight w:val="yellow"/>
              </w:rPr>
            </w:pPr>
            <w:r w:rsidRPr="00E90E00">
              <w:rPr>
                <w:highlight w:val="yellow"/>
              </w:rPr>
              <w:t>XXX</w:t>
            </w:r>
          </w:p>
          <w:p w14:paraId="3DDF9A16" w14:textId="77777777" w:rsidR="006173E4" w:rsidRPr="00E90E00" w:rsidRDefault="006173E4" w:rsidP="002907C7">
            <w:pPr>
              <w:pStyle w:val="Body"/>
              <w:numPr>
                <w:ilvl w:val="0"/>
                <w:numId w:val="30"/>
              </w:numPr>
              <w:rPr>
                <w:highlight w:val="yellow"/>
              </w:rPr>
            </w:pPr>
            <w:r w:rsidRPr="00E90E00">
              <w:rPr>
                <w:highlight w:val="yellow"/>
              </w:rPr>
              <w:t>XXX</w:t>
            </w:r>
          </w:p>
        </w:tc>
      </w:tr>
    </w:tbl>
    <w:p w14:paraId="75067E57" w14:textId="57F72595" w:rsidR="005B4EA5" w:rsidRPr="00865EDF" w:rsidRDefault="005B4EA5">
      <w:pPr>
        <w:rPr>
          <w:rFonts w:ascii="Arial" w:hAnsi="Arial"/>
          <w:sz w:val="20"/>
        </w:rPr>
      </w:pPr>
      <w:r w:rsidRPr="00865EDF">
        <w:br w:type="page"/>
      </w:r>
    </w:p>
    <w:p w14:paraId="6BF9EC61" w14:textId="6DF5C3E9" w:rsidR="00770B53" w:rsidRPr="00865EDF" w:rsidRDefault="001F1B84" w:rsidP="00770B53">
      <w:pPr>
        <w:pStyle w:val="Body"/>
      </w:pPr>
      <w:r w:rsidRPr="00865EDF">
        <w:rPr>
          <w:noProof/>
          <w:lang w:eastAsia="en-AU"/>
        </w:rPr>
        <w:lastRenderedPageBreak/>
        <w:drawing>
          <wp:anchor distT="0" distB="0" distL="114300" distR="114300" simplePos="0" relativeHeight="251658243" behindDoc="1" locked="0" layoutInCell="1" allowOverlap="1" wp14:anchorId="5A0647A2" wp14:editId="7A3698E4">
            <wp:simplePos x="0" y="0"/>
            <wp:positionH relativeFrom="column">
              <wp:posOffset>-628924</wp:posOffset>
            </wp:positionH>
            <wp:positionV relativeFrom="paragraph">
              <wp:posOffset>-1980565</wp:posOffset>
            </wp:positionV>
            <wp:extent cx="7565937" cy="1070675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7"/>
                    <a:stretch>
                      <a:fillRect/>
                    </a:stretch>
                  </pic:blipFill>
                  <pic:spPr>
                    <a:xfrm>
                      <a:off x="0" y="0"/>
                      <a:ext cx="7565937" cy="10706755"/>
                    </a:xfrm>
                    <a:prstGeom prst="rect">
                      <a:avLst/>
                    </a:prstGeom>
                  </pic:spPr>
                </pic:pic>
              </a:graphicData>
            </a:graphic>
            <wp14:sizeRelH relativeFrom="page">
              <wp14:pctWidth>0</wp14:pctWidth>
            </wp14:sizeRelH>
            <wp14:sizeRelV relativeFrom="page">
              <wp14:pctHeight>0</wp14:pctHeight>
            </wp14:sizeRelV>
          </wp:anchor>
        </w:drawing>
      </w:r>
      <w:r w:rsidR="0079755D" w:rsidRPr="00865EDF">
        <w:rPr>
          <w:noProof/>
          <w:lang w:eastAsia="en-AU"/>
        </w:rPr>
        <w:drawing>
          <wp:anchor distT="0" distB="0" distL="114300" distR="114300" simplePos="0" relativeHeight="251658246" behindDoc="0" locked="0" layoutInCell="1" allowOverlap="1" wp14:anchorId="4906C592" wp14:editId="23D64A15">
            <wp:simplePos x="0" y="0"/>
            <wp:positionH relativeFrom="column">
              <wp:posOffset>-2948940</wp:posOffset>
            </wp:positionH>
            <wp:positionV relativeFrom="paragraph">
              <wp:posOffset>7846695</wp:posOffset>
            </wp:positionV>
            <wp:extent cx="277495" cy="459740"/>
            <wp:effectExtent l="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ai"/>
                    <pic:cNvPicPr/>
                  </pic:nvPicPr>
                  <pic:blipFill rotWithShape="1">
                    <a:blip r:embed="rId48">
                      <a:extLst>
                        <a:ext uri="{28A0092B-C50C-407E-A947-70E740481C1C}">
                          <a14:useLocalDpi xmlns:a14="http://schemas.microsoft.com/office/drawing/2010/main" val="0"/>
                        </a:ext>
                      </a:extLst>
                    </a:blip>
                    <a:srcRect l="25323" t="21712" r="27192" b="22729"/>
                    <a:stretch/>
                  </pic:blipFill>
                  <pic:spPr bwMode="auto">
                    <a:xfrm flipH="1">
                      <a:off x="0" y="0"/>
                      <a:ext cx="277495" cy="45974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a:ext>
                    </a:extLst>
                  </pic:spPr>
                </pic:pic>
              </a:graphicData>
            </a:graphic>
            <wp14:sizeRelH relativeFrom="page">
              <wp14:pctWidth>0</wp14:pctWidth>
            </wp14:sizeRelH>
            <wp14:sizeRelV relativeFrom="page">
              <wp14:pctHeight>0</wp14:pctHeight>
            </wp14:sizeRelV>
          </wp:anchor>
        </w:drawing>
      </w:r>
    </w:p>
    <w:sectPr w:rsidR="00770B53" w:rsidRPr="00865EDF" w:rsidSect="00D44E31">
      <w:type w:val="continuous"/>
      <w:pgSz w:w="11900" w:h="16840"/>
      <w:pgMar w:top="3119" w:right="843" w:bottom="1440" w:left="993"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enny Flynn" w:date="2024-03-05T16:44:00Z" w:initials="JF">
    <w:p w14:paraId="39C48C15" w14:textId="77777777" w:rsidR="009626BF" w:rsidRDefault="009626BF" w:rsidP="009626BF">
      <w:pPr>
        <w:pStyle w:val="CommentText"/>
      </w:pPr>
      <w:r>
        <w:rPr>
          <w:rStyle w:val="CommentReference"/>
        </w:rPr>
        <w:annotationRef/>
      </w:r>
      <w:r>
        <w:rPr>
          <w:highlight w:val="yellow"/>
        </w:rPr>
        <w:t>Update TOC.</w:t>
      </w:r>
    </w:p>
  </w:comment>
  <w:comment w:id="4" w:author="Jenny Flynn" w:date="2024-01-03T12:15:00Z" w:initials="JF">
    <w:p w14:paraId="10861097" w14:textId="7E6EB4D0" w:rsidR="00B91547" w:rsidRDefault="00254C1C" w:rsidP="00B91547">
      <w:pPr>
        <w:pStyle w:val="CommentText"/>
      </w:pPr>
      <w:r>
        <w:rPr>
          <w:rStyle w:val="CommentReference"/>
        </w:rPr>
        <w:annotationRef/>
      </w:r>
      <w:r w:rsidR="00B91547">
        <w:rPr>
          <w:highlight w:val="yellow"/>
        </w:rPr>
        <w:t xml:space="preserve">Add terms and descriptions to glossary as necessary. </w:t>
      </w:r>
    </w:p>
  </w:comment>
  <w:comment w:id="10" w:author="Jenny Flynn" w:date="2024-01-03T13:07:00Z" w:initials="JF">
    <w:p w14:paraId="1849D6B5" w14:textId="77777777" w:rsidR="00B91547" w:rsidRDefault="00D768D0" w:rsidP="00B91547">
      <w:pPr>
        <w:pStyle w:val="CommentText"/>
      </w:pPr>
      <w:r>
        <w:rPr>
          <w:rStyle w:val="CommentReference"/>
        </w:rPr>
        <w:annotationRef/>
      </w:r>
      <w:r w:rsidR="00B91547">
        <w:rPr>
          <w:highlight w:val="yellow"/>
        </w:rPr>
        <w:t xml:space="preserve">Insert relevant diagram. </w:t>
      </w:r>
    </w:p>
  </w:comment>
  <w:comment w:id="13" w:author="Jenny Flynn" w:date="2024-01-03T17:12:00Z" w:initials="JF">
    <w:p w14:paraId="5F0B48AB" w14:textId="77777777" w:rsidR="00B91547" w:rsidRDefault="00607DC2" w:rsidP="00B91547">
      <w:pPr>
        <w:pStyle w:val="CommentText"/>
      </w:pPr>
      <w:r>
        <w:rPr>
          <w:rStyle w:val="CommentReference"/>
        </w:rPr>
        <w:annotationRef/>
      </w:r>
      <w:r w:rsidR="00B91547">
        <w:rPr>
          <w:highlight w:val="yellow"/>
        </w:rPr>
        <w:t>Insert relevant benchmarking results figure.</w:t>
      </w:r>
    </w:p>
  </w:comment>
  <w:comment w:id="14" w:author="Jenny Flynn" w:date="2024-01-03T17:29:00Z" w:initials="JF">
    <w:p w14:paraId="7F8D77FA" w14:textId="77777777" w:rsidR="00B91547" w:rsidRDefault="00537520" w:rsidP="00B91547">
      <w:pPr>
        <w:pStyle w:val="CommentText"/>
      </w:pPr>
      <w:r>
        <w:rPr>
          <w:rStyle w:val="CommentReference"/>
        </w:rPr>
        <w:annotationRef/>
      </w:r>
      <w:r w:rsidR="00B91547">
        <w:rPr>
          <w:highlight w:val="yellow"/>
        </w:rPr>
        <w:t>Insert relevant city-state results.</w:t>
      </w:r>
    </w:p>
  </w:comment>
  <w:comment w:id="18" w:author="Jenny Flynn" w:date="2024-01-03T17:35:00Z" w:initials="JF">
    <w:p w14:paraId="5F006523" w14:textId="77777777" w:rsidR="00B91547" w:rsidRDefault="00537520" w:rsidP="00B91547">
      <w:pPr>
        <w:pStyle w:val="CommentText"/>
      </w:pPr>
      <w:r>
        <w:rPr>
          <w:rStyle w:val="CommentReference"/>
        </w:rPr>
        <w:annotationRef/>
      </w:r>
      <w:r w:rsidR="00B91547">
        <w:rPr>
          <w:highlight w:val="yellow"/>
        </w:rPr>
        <w:t xml:space="preserve">Insert relevant TDF assessment. </w:t>
      </w:r>
    </w:p>
  </w:comment>
  <w:comment w:id="27" w:author="Jenny Flynn" w:date="2024-01-03T13:25:00Z" w:initials="JF">
    <w:p w14:paraId="1383827C" w14:textId="6B0295AC" w:rsidR="00B91547" w:rsidRDefault="00E90E00" w:rsidP="00B91547">
      <w:pPr>
        <w:pStyle w:val="CommentText"/>
      </w:pPr>
      <w:r>
        <w:rPr>
          <w:rStyle w:val="CommentReference"/>
        </w:rPr>
        <w:annotationRef/>
      </w:r>
      <w:r w:rsidR="00B91547">
        <w:rPr>
          <w:highlight w:val="yellow"/>
        </w:rPr>
        <w:t>Insert relevant figures.</w:t>
      </w:r>
      <w:r w:rsidR="00B91547">
        <w:t xml:space="preserve"> </w:t>
      </w:r>
    </w:p>
  </w:comment>
  <w:comment w:id="28" w:author="Jenny Flynn" w:date="2024-01-03T13:25:00Z" w:initials="JF">
    <w:p w14:paraId="20513E1E" w14:textId="77777777" w:rsidR="00B91547" w:rsidRDefault="00E90E00" w:rsidP="00B91547">
      <w:pPr>
        <w:pStyle w:val="CommentText"/>
      </w:pPr>
      <w:r>
        <w:rPr>
          <w:rStyle w:val="CommentReference"/>
        </w:rPr>
        <w:annotationRef/>
      </w:r>
      <w:r w:rsidR="00B91547">
        <w:rPr>
          <w:highlight w:val="yellow"/>
        </w:rPr>
        <w:t xml:space="preserve">Insert relevant strategies and outcomes. </w:t>
      </w:r>
    </w:p>
  </w:comment>
  <w:comment w:id="29" w:author="Jenny Flynn" w:date="2024-01-03T13:27:00Z" w:initials="JF">
    <w:p w14:paraId="42562AEE" w14:textId="77777777" w:rsidR="00B91547" w:rsidRDefault="000E1611" w:rsidP="00B91547">
      <w:pPr>
        <w:pStyle w:val="CommentText"/>
      </w:pPr>
      <w:r>
        <w:rPr>
          <w:rStyle w:val="CommentReference"/>
        </w:rPr>
        <w:annotationRef/>
      </w:r>
      <w:r w:rsidR="00B91547">
        <w:rPr>
          <w:highlight w:val="yellow"/>
        </w:rPr>
        <w:t xml:space="preserve">Insert relevant figures. </w:t>
      </w:r>
    </w:p>
  </w:comment>
  <w:comment w:id="30" w:author="Jenny Flynn" w:date="2024-01-03T13:25:00Z" w:initials="JF">
    <w:p w14:paraId="441DB3C2" w14:textId="77777777" w:rsidR="00B91547" w:rsidRDefault="0087082A" w:rsidP="00B91547">
      <w:pPr>
        <w:pStyle w:val="CommentText"/>
      </w:pPr>
      <w:r>
        <w:rPr>
          <w:rStyle w:val="CommentReference"/>
        </w:rPr>
        <w:annotationRef/>
      </w:r>
      <w:r w:rsidR="00B91547">
        <w:rPr>
          <w:highlight w:val="yellow"/>
        </w:rPr>
        <w:t xml:space="preserve">Insert relevant strategies and outcomes. </w:t>
      </w:r>
    </w:p>
  </w:comment>
  <w:comment w:id="31" w:author="Jenny Flynn" w:date="2024-01-03T13:33:00Z" w:initials="JF">
    <w:p w14:paraId="725E3F88" w14:textId="77777777" w:rsidR="00B91547" w:rsidRDefault="00581BA4" w:rsidP="00B91547">
      <w:pPr>
        <w:pStyle w:val="CommentText"/>
      </w:pPr>
      <w:r>
        <w:rPr>
          <w:rStyle w:val="CommentReference"/>
        </w:rPr>
        <w:annotationRef/>
      </w:r>
      <w:r w:rsidR="00B91547">
        <w:rPr>
          <w:highlight w:val="yellow"/>
        </w:rPr>
        <w:t xml:space="preserve">Insert relevant figures. </w:t>
      </w:r>
    </w:p>
  </w:comment>
  <w:comment w:id="32" w:author="Jenny Flynn" w:date="2024-01-03T13:25:00Z" w:initials="JF">
    <w:p w14:paraId="628B1D93" w14:textId="77777777" w:rsidR="00B91547" w:rsidRDefault="00581BA4" w:rsidP="00B91547">
      <w:pPr>
        <w:pStyle w:val="CommentText"/>
      </w:pPr>
      <w:r>
        <w:rPr>
          <w:rStyle w:val="CommentReference"/>
        </w:rPr>
        <w:annotationRef/>
      </w:r>
      <w:r w:rsidR="00B91547">
        <w:rPr>
          <w:highlight w:val="yellow"/>
        </w:rPr>
        <w:t xml:space="preserve">Insert relevant strategies and outcomes. </w:t>
      </w:r>
    </w:p>
  </w:comment>
  <w:comment w:id="33" w:author="Jenny Flynn" w:date="2024-01-03T13:38:00Z" w:initials="JF">
    <w:p w14:paraId="09591D65" w14:textId="77777777" w:rsidR="00B91547" w:rsidRDefault="00FD04FA" w:rsidP="00B91547">
      <w:pPr>
        <w:pStyle w:val="CommentText"/>
      </w:pPr>
      <w:r>
        <w:rPr>
          <w:rStyle w:val="CommentReference"/>
        </w:rPr>
        <w:annotationRef/>
      </w:r>
      <w:r w:rsidR="00B91547">
        <w:rPr>
          <w:highlight w:val="yellow"/>
        </w:rPr>
        <w:t>Insert relevant figures.</w:t>
      </w:r>
    </w:p>
  </w:comment>
  <w:comment w:id="34" w:author="Jenny Flynn" w:date="2024-01-03T13:25:00Z" w:initials="JF">
    <w:p w14:paraId="12C1C445" w14:textId="77777777" w:rsidR="00B91547" w:rsidRDefault="00FD04FA" w:rsidP="00B91547">
      <w:pPr>
        <w:pStyle w:val="CommentText"/>
      </w:pPr>
      <w:r>
        <w:rPr>
          <w:rStyle w:val="CommentReference"/>
        </w:rPr>
        <w:annotationRef/>
      </w:r>
      <w:r w:rsidR="00B91547">
        <w:t xml:space="preserve">Insert relevant strategies and outcomes. </w:t>
      </w:r>
    </w:p>
  </w:comment>
  <w:comment w:id="35" w:author="Jenny Flynn" w:date="2024-01-03T13:40:00Z" w:initials="JF">
    <w:p w14:paraId="2ADF6877" w14:textId="77777777" w:rsidR="00B91547" w:rsidRDefault="00FD04FA" w:rsidP="00B91547">
      <w:pPr>
        <w:pStyle w:val="CommentText"/>
      </w:pPr>
      <w:r>
        <w:rPr>
          <w:rStyle w:val="CommentReference"/>
        </w:rPr>
        <w:annotationRef/>
      </w:r>
      <w:r w:rsidR="00B91547">
        <w:rPr>
          <w:highlight w:val="yellow"/>
        </w:rPr>
        <w:t xml:space="preserve">Insert relevant figures. </w:t>
      </w:r>
    </w:p>
  </w:comment>
  <w:comment w:id="36" w:author="Jenny Flynn" w:date="2024-01-03T13:25:00Z" w:initials="JF">
    <w:p w14:paraId="37E3CAC8" w14:textId="77777777" w:rsidR="00B91547" w:rsidRDefault="00FD04FA" w:rsidP="00B91547">
      <w:pPr>
        <w:pStyle w:val="CommentText"/>
      </w:pPr>
      <w:r>
        <w:rPr>
          <w:rStyle w:val="CommentReference"/>
        </w:rPr>
        <w:annotationRef/>
      </w:r>
      <w:r w:rsidR="00B91547">
        <w:rPr>
          <w:highlight w:val="yellow"/>
        </w:rPr>
        <w:t xml:space="preserve">Insert relevant strategies and outcomes. </w:t>
      </w:r>
    </w:p>
  </w:comment>
  <w:comment w:id="37" w:author="Jenny Flynn" w:date="2024-01-03T13:43:00Z" w:initials="JF">
    <w:p w14:paraId="1C4E846F" w14:textId="77777777" w:rsidR="00B91547" w:rsidRDefault="005A17BA" w:rsidP="00B91547">
      <w:pPr>
        <w:pStyle w:val="CommentText"/>
      </w:pPr>
      <w:r>
        <w:rPr>
          <w:rStyle w:val="CommentReference"/>
        </w:rPr>
        <w:annotationRef/>
      </w:r>
      <w:r w:rsidR="00B91547">
        <w:rPr>
          <w:highlight w:val="yellow"/>
        </w:rPr>
        <w:t xml:space="preserve">Insert relevant figures. </w:t>
      </w:r>
    </w:p>
  </w:comment>
  <w:comment w:id="38" w:author="Jenny Flynn" w:date="2024-01-03T13:25:00Z" w:initials="JF">
    <w:p w14:paraId="6A604ED2" w14:textId="77777777" w:rsidR="00B91547" w:rsidRDefault="005A17BA" w:rsidP="00B91547">
      <w:pPr>
        <w:pStyle w:val="CommentText"/>
      </w:pPr>
      <w:r>
        <w:rPr>
          <w:rStyle w:val="CommentReference"/>
        </w:rPr>
        <w:annotationRef/>
      </w:r>
      <w:r w:rsidR="00B91547">
        <w:rPr>
          <w:highlight w:val="yellow"/>
        </w:rPr>
        <w:t xml:space="preserve">Insert relevant strategies and outcomes. </w:t>
      </w:r>
    </w:p>
  </w:comment>
  <w:comment w:id="39" w:author="Jenny Flynn" w:date="2024-01-03T13:46:00Z" w:initials="JF">
    <w:p w14:paraId="179B1573" w14:textId="77777777" w:rsidR="00B91547" w:rsidRDefault="006173E4" w:rsidP="00B91547">
      <w:pPr>
        <w:pStyle w:val="CommentText"/>
      </w:pPr>
      <w:r>
        <w:rPr>
          <w:rStyle w:val="CommentReference"/>
        </w:rPr>
        <w:annotationRef/>
      </w:r>
      <w:r w:rsidR="00B91547">
        <w:rPr>
          <w:highlight w:val="yellow"/>
        </w:rPr>
        <w:t xml:space="preserve">Insert relevant figures. </w:t>
      </w:r>
    </w:p>
  </w:comment>
  <w:comment w:id="40" w:author="Jenny Flynn" w:date="2024-01-03T13:25:00Z" w:initials="JF">
    <w:p w14:paraId="66AA2274" w14:textId="77777777" w:rsidR="00B91547" w:rsidRDefault="006173E4" w:rsidP="00B91547">
      <w:pPr>
        <w:pStyle w:val="CommentText"/>
      </w:pPr>
      <w:r>
        <w:rPr>
          <w:rStyle w:val="CommentReference"/>
        </w:rPr>
        <w:annotationRef/>
      </w:r>
      <w:r w:rsidR="00B91547">
        <w:rPr>
          <w:highlight w:val="yellow"/>
        </w:rPr>
        <w:t xml:space="preserve">Insert relevant strategies and outcomes.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C48C15" w15:done="0"/>
  <w15:commentEx w15:paraId="10861097" w15:done="0"/>
  <w15:commentEx w15:paraId="1849D6B5" w15:done="0"/>
  <w15:commentEx w15:paraId="5F0B48AB" w15:done="0"/>
  <w15:commentEx w15:paraId="7F8D77FA" w15:done="0"/>
  <w15:commentEx w15:paraId="5F006523" w15:done="0"/>
  <w15:commentEx w15:paraId="1383827C" w15:done="0"/>
  <w15:commentEx w15:paraId="20513E1E" w15:done="0"/>
  <w15:commentEx w15:paraId="42562AEE" w15:done="0"/>
  <w15:commentEx w15:paraId="441DB3C2" w15:done="0"/>
  <w15:commentEx w15:paraId="725E3F88" w15:done="0"/>
  <w15:commentEx w15:paraId="628B1D93" w15:done="0"/>
  <w15:commentEx w15:paraId="09591D65" w15:done="0"/>
  <w15:commentEx w15:paraId="12C1C445" w15:done="0"/>
  <w15:commentEx w15:paraId="2ADF6877" w15:done="0"/>
  <w15:commentEx w15:paraId="37E3CAC8" w15:done="0"/>
  <w15:commentEx w15:paraId="1C4E846F" w15:done="0"/>
  <w15:commentEx w15:paraId="6A604ED2" w15:done="0"/>
  <w15:commentEx w15:paraId="179B1573" w15:done="0"/>
  <w15:commentEx w15:paraId="66AA227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4478361" w16cex:dateUtc="2024-03-05T05:44:00Z"/>
  <w16cex:commentExtensible w16cex:durableId="79D1508A" w16cex:dateUtc="2024-01-03T01:15:00Z"/>
  <w16cex:commentExtensible w16cex:durableId="791A4801" w16cex:dateUtc="2024-01-03T02:07:00Z"/>
  <w16cex:commentExtensible w16cex:durableId="5DBCC0AF" w16cex:dateUtc="2024-01-03T06:12:00Z"/>
  <w16cex:commentExtensible w16cex:durableId="21652FED" w16cex:dateUtc="2024-01-03T06:29:00Z"/>
  <w16cex:commentExtensible w16cex:durableId="12DD3D5F" w16cex:dateUtc="2024-01-03T06:35:00Z"/>
  <w16cex:commentExtensible w16cex:durableId="11C5EC7A" w16cex:dateUtc="2024-01-03T02:25:00Z"/>
  <w16cex:commentExtensible w16cex:durableId="3C406AD2" w16cex:dateUtc="2024-01-03T02:25:00Z"/>
  <w16cex:commentExtensible w16cex:durableId="7629C220" w16cex:dateUtc="2024-01-03T02:27:00Z"/>
  <w16cex:commentExtensible w16cex:durableId="3123A74C" w16cex:dateUtc="2024-01-03T02:25:00Z"/>
  <w16cex:commentExtensible w16cex:durableId="4B599E50" w16cex:dateUtc="2024-01-03T02:33:00Z"/>
  <w16cex:commentExtensible w16cex:durableId="6907AA6C" w16cex:dateUtc="2024-01-03T02:25:00Z"/>
  <w16cex:commentExtensible w16cex:durableId="32C338B5" w16cex:dateUtc="2024-01-03T02:38:00Z"/>
  <w16cex:commentExtensible w16cex:durableId="3E900D2F" w16cex:dateUtc="2024-01-03T02:25:00Z"/>
  <w16cex:commentExtensible w16cex:durableId="29F52653" w16cex:dateUtc="2024-01-03T02:40:00Z"/>
  <w16cex:commentExtensible w16cex:durableId="0C637872" w16cex:dateUtc="2024-01-03T02:25:00Z"/>
  <w16cex:commentExtensible w16cex:durableId="496EA435" w16cex:dateUtc="2024-01-03T02:43:00Z"/>
  <w16cex:commentExtensible w16cex:durableId="649A0966" w16cex:dateUtc="2024-01-03T02:25:00Z"/>
  <w16cex:commentExtensible w16cex:durableId="25765D24" w16cex:dateUtc="2024-01-03T02:46:00Z"/>
  <w16cex:commentExtensible w16cex:durableId="733107BB" w16cex:dateUtc="2024-01-03T02: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C48C15" w16cid:durableId="54478361"/>
  <w16cid:commentId w16cid:paraId="10861097" w16cid:durableId="79D1508A"/>
  <w16cid:commentId w16cid:paraId="1849D6B5" w16cid:durableId="791A4801"/>
  <w16cid:commentId w16cid:paraId="5F0B48AB" w16cid:durableId="5DBCC0AF"/>
  <w16cid:commentId w16cid:paraId="7F8D77FA" w16cid:durableId="21652FED"/>
  <w16cid:commentId w16cid:paraId="5F006523" w16cid:durableId="12DD3D5F"/>
  <w16cid:commentId w16cid:paraId="1383827C" w16cid:durableId="11C5EC7A"/>
  <w16cid:commentId w16cid:paraId="20513E1E" w16cid:durableId="3C406AD2"/>
  <w16cid:commentId w16cid:paraId="42562AEE" w16cid:durableId="7629C220"/>
  <w16cid:commentId w16cid:paraId="441DB3C2" w16cid:durableId="3123A74C"/>
  <w16cid:commentId w16cid:paraId="725E3F88" w16cid:durableId="4B599E50"/>
  <w16cid:commentId w16cid:paraId="628B1D93" w16cid:durableId="6907AA6C"/>
  <w16cid:commentId w16cid:paraId="09591D65" w16cid:durableId="32C338B5"/>
  <w16cid:commentId w16cid:paraId="12C1C445" w16cid:durableId="3E900D2F"/>
  <w16cid:commentId w16cid:paraId="2ADF6877" w16cid:durableId="29F52653"/>
  <w16cid:commentId w16cid:paraId="37E3CAC8" w16cid:durableId="0C637872"/>
  <w16cid:commentId w16cid:paraId="1C4E846F" w16cid:durableId="496EA435"/>
  <w16cid:commentId w16cid:paraId="6A604ED2" w16cid:durableId="649A0966"/>
  <w16cid:commentId w16cid:paraId="179B1573" w16cid:durableId="25765D24"/>
  <w16cid:commentId w16cid:paraId="66AA2274" w16cid:durableId="733107B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D61D4" w14:textId="77777777" w:rsidR="001B35FB" w:rsidRDefault="001B35FB" w:rsidP="00BC7860">
      <w:r>
        <w:separator/>
      </w:r>
    </w:p>
  </w:endnote>
  <w:endnote w:type="continuationSeparator" w:id="0">
    <w:p w14:paraId="28691B6A" w14:textId="77777777" w:rsidR="001B35FB" w:rsidRDefault="001B35FB" w:rsidP="00BC7860">
      <w:r>
        <w:continuationSeparator/>
      </w:r>
    </w:p>
  </w:endnote>
  <w:endnote w:type="continuationNotice" w:id="1">
    <w:p w14:paraId="2EB1607C" w14:textId="77777777" w:rsidR="001B35FB" w:rsidRDefault="001B35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aunPenh">
    <w:panose1 w:val="01010101010101010101"/>
    <w:charset w:val="00"/>
    <w:family w:val="auto"/>
    <w:pitch w:val="variable"/>
    <w:sig w:usb0="80000003" w:usb1="00000000" w:usb2="0001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panose1 w:val="020B0100010101010101"/>
    <w:charset w:val="00"/>
    <w:family w:val="swiss"/>
    <w:pitch w:val="variable"/>
    <w:sig w:usb0="80000003" w:usb1="00000000" w:usb2="00010000" w:usb3="00000000" w:csb0="00000001" w:csb1="00000000"/>
  </w:font>
  <w:font w:name="Lucida Grande">
    <w:panose1 w:val="020B0600040502020204"/>
    <w:charset w:val="00"/>
    <w:family w:val="swiss"/>
    <w:pitch w:val="variable"/>
    <w:sig w:usb0="E1000AEF" w:usb1="5000A1FF" w:usb2="00000000" w:usb3="00000000" w:csb0="000001BF" w:csb1="00000000"/>
  </w:font>
  <w:font w:name="MinionPro-Regular">
    <w:altName w:val="Cambria"/>
    <w:panose1 w:val="02040503050306020203"/>
    <w:charset w:val="4D"/>
    <w:family w:val="auto"/>
    <w:notTrueType/>
    <w:pitch w:val="default"/>
    <w:sig w:usb0="00000003" w:usb1="00000000" w:usb2="00000000" w:usb3="00000000" w:csb0="00000001" w:csb1="00000000"/>
  </w:font>
  <w:font w:name="Times">
    <w:panose1 w:val="020B0604020202020204"/>
    <w:charset w:val="00"/>
    <w:family w:val="roman"/>
    <w:pitch w:val="variable"/>
    <w:sig w:usb0="E0002EFF" w:usb1="C0007843" w:usb2="00000009" w:usb3="00000000" w:csb0="000001FF" w:csb1="00000000"/>
  </w:font>
  <w:font w:name="NewRailAlphabet-Light">
    <w:altName w:val="New Rail Alphabet Light"/>
    <w:panose1 w:val="02000503060000020004"/>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Typ1451">
    <w:altName w:val="Cambria"/>
    <w:panose1 w:val="020B0604020202020204"/>
    <w:charset w:val="00"/>
    <w:family w:val="auto"/>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308A" w14:textId="77777777" w:rsidR="00F62259" w:rsidRDefault="00F622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31F8" w14:textId="77777777" w:rsidR="00F62259" w:rsidRDefault="00F622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1FE05" w14:textId="77777777" w:rsidR="00F62259" w:rsidRDefault="00F62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5E2BB" w14:textId="77777777" w:rsidR="001B35FB" w:rsidRDefault="001B35FB" w:rsidP="00BC7860">
      <w:r>
        <w:separator/>
      </w:r>
    </w:p>
  </w:footnote>
  <w:footnote w:type="continuationSeparator" w:id="0">
    <w:p w14:paraId="2FAC4E7B" w14:textId="77777777" w:rsidR="001B35FB" w:rsidRDefault="001B35FB" w:rsidP="00BC7860">
      <w:r>
        <w:continuationSeparator/>
      </w:r>
    </w:p>
  </w:footnote>
  <w:footnote w:type="continuationNotice" w:id="1">
    <w:p w14:paraId="6B953FD2" w14:textId="77777777" w:rsidR="001B35FB" w:rsidRDefault="001B35FB"/>
  </w:footnote>
  <w:footnote w:id="2">
    <w:p w14:paraId="331356FA" w14:textId="76D14A14" w:rsidR="0084429B" w:rsidRDefault="0084429B" w:rsidP="00060C9E">
      <w:pPr>
        <w:pStyle w:val="Body"/>
      </w:pPr>
      <w:r w:rsidRPr="00060C9E">
        <w:rPr>
          <w:rStyle w:val="FootnoteReference"/>
          <w:sz w:val="16"/>
          <w:szCs w:val="20"/>
        </w:rPr>
        <w:footnoteRef/>
      </w:r>
      <w:r w:rsidRPr="00060C9E">
        <w:rPr>
          <w:sz w:val="16"/>
          <w:szCs w:val="20"/>
        </w:rPr>
        <w:t xml:space="preserve"> Brown, R., Keath, N., &amp; Wong, T. (2009). Urban water management in cities: historical, current and future regimes. Water Science and Technology: A Journal of the International Association on Water Pollution Research, 59(5), 847–55.</w:t>
      </w:r>
    </w:p>
  </w:footnote>
  <w:footnote w:id="3">
    <w:p w14:paraId="175956A4" w14:textId="01740343" w:rsidR="0084429B" w:rsidRPr="005642E6" w:rsidRDefault="0084429B">
      <w:pPr>
        <w:pStyle w:val="FootnoteText"/>
        <w:rPr>
          <w:rFonts w:ascii="Arial" w:hAnsi="Arial" w:cs="Arial"/>
          <w:sz w:val="16"/>
          <w:szCs w:val="16"/>
        </w:rPr>
      </w:pPr>
      <w:r w:rsidRPr="005642E6">
        <w:rPr>
          <w:rStyle w:val="FootnoteReference"/>
          <w:rFonts w:ascii="Arial" w:hAnsi="Arial" w:cs="Arial"/>
          <w:sz w:val="16"/>
          <w:szCs w:val="16"/>
        </w:rPr>
        <w:footnoteRef/>
      </w:r>
      <w:r w:rsidRPr="005642E6">
        <w:rPr>
          <w:rFonts w:ascii="Arial" w:hAnsi="Arial" w:cs="Arial"/>
          <w:sz w:val="16"/>
          <w:szCs w:val="16"/>
        </w:rPr>
        <w:t xml:space="preserve"> See</w:t>
      </w:r>
      <w:r w:rsidR="00417114" w:rsidRPr="005642E6">
        <w:rPr>
          <w:rFonts w:ascii="Arial" w:hAnsi="Arial" w:cs="Arial"/>
          <w:sz w:val="16"/>
          <w:szCs w:val="16"/>
        </w:rPr>
        <w:t xml:space="preserve"> CRC for Water Sensitive Cities (2021). Water Sensitive Cities Index. Retrieved from:</w:t>
      </w:r>
      <w:r w:rsidRPr="005642E6">
        <w:rPr>
          <w:rFonts w:ascii="Arial" w:hAnsi="Arial" w:cs="Arial"/>
          <w:sz w:val="16"/>
          <w:szCs w:val="16"/>
        </w:rPr>
        <w:t xml:space="preserve"> </w:t>
      </w:r>
      <w:hyperlink r:id="rId1" w:history="1">
        <w:r w:rsidRPr="005642E6">
          <w:rPr>
            <w:rStyle w:val="Hyperlink"/>
            <w:rFonts w:ascii="Arial" w:hAnsi="Arial" w:cs="Arial"/>
            <w:sz w:val="16"/>
            <w:szCs w:val="16"/>
          </w:rPr>
          <w:t>https://watersensitivecities.org.au/water-sensitive-cities-index-tool/</w:t>
        </w:r>
      </w:hyperlink>
      <w:r w:rsidRPr="005642E6">
        <w:rPr>
          <w:rFonts w:ascii="Arial" w:hAnsi="Arial" w:cs="Arial"/>
          <w:sz w:val="16"/>
          <w:szCs w:val="16"/>
        </w:rPr>
        <w:t xml:space="preserve"> </w:t>
      </w:r>
    </w:p>
  </w:footnote>
  <w:footnote w:id="4">
    <w:p w14:paraId="3EEE7B83" w14:textId="57634216" w:rsidR="0084429B" w:rsidRPr="005642E6" w:rsidRDefault="0084429B">
      <w:pPr>
        <w:pStyle w:val="FootnoteText"/>
        <w:rPr>
          <w:rFonts w:ascii="Arial" w:hAnsi="Arial" w:cs="Arial"/>
          <w:sz w:val="16"/>
          <w:szCs w:val="16"/>
        </w:rPr>
      </w:pPr>
      <w:r w:rsidRPr="005642E6">
        <w:rPr>
          <w:rStyle w:val="FootnoteReference"/>
          <w:rFonts w:ascii="Arial" w:hAnsi="Arial" w:cs="Arial"/>
          <w:sz w:val="16"/>
          <w:szCs w:val="16"/>
        </w:rPr>
        <w:footnoteRef/>
      </w:r>
      <w:r w:rsidRPr="005642E6">
        <w:rPr>
          <w:rFonts w:ascii="Arial" w:hAnsi="Arial" w:cs="Arial"/>
          <w:sz w:val="16"/>
          <w:szCs w:val="16"/>
        </w:rPr>
        <w:t xml:space="preserve"> See </w:t>
      </w:r>
      <w:r w:rsidR="00F737D0">
        <w:rPr>
          <w:rFonts w:ascii="Arial" w:hAnsi="Arial" w:cs="Arial"/>
          <w:sz w:val="16"/>
          <w:szCs w:val="16"/>
        </w:rPr>
        <w:t xml:space="preserve">CRC for Water Sensitive Cities (2021). Transition Dynamics Framework. Retrieved from: </w:t>
      </w:r>
      <w:hyperlink r:id="rId2" w:history="1">
        <w:r w:rsidR="00F737D0" w:rsidRPr="005642E6">
          <w:rPr>
            <w:rStyle w:val="Hyperlink"/>
            <w:rFonts w:ascii="Arial" w:hAnsi="Arial" w:cs="Arial"/>
            <w:sz w:val="16"/>
            <w:szCs w:val="16"/>
          </w:rPr>
          <w:t>https://watersensitivecities.org.au/transition-dynamics-framework-tool/</w:t>
        </w:r>
      </w:hyperlink>
      <w:r w:rsidRPr="005642E6">
        <w:rPr>
          <w:rFonts w:ascii="Arial" w:hAnsi="Arial" w:cs="Arial"/>
          <w:sz w:val="16"/>
          <w:szCs w:val="16"/>
        </w:rPr>
        <w:t xml:space="preserve"> </w:t>
      </w:r>
    </w:p>
  </w:footnote>
  <w:footnote w:id="5">
    <w:p w14:paraId="53E8F407" w14:textId="16877B1B" w:rsidR="0084429B" w:rsidRPr="005642E6" w:rsidRDefault="0084429B" w:rsidP="009756AE">
      <w:pPr>
        <w:pStyle w:val="FootnoteText"/>
        <w:rPr>
          <w:rFonts w:ascii="Arial" w:hAnsi="Arial" w:cs="Arial"/>
          <w:sz w:val="16"/>
          <w:szCs w:val="16"/>
        </w:rPr>
      </w:pPr>
      <w:r w:rsidRPr="005642E6">
        <w:rPr>
          <w:rStyle w:val="FootnoteReference"/>
          <w:rFonts w:ascii="Arial" w:hAnsi="Arial" w:cs="Arial"/>
          <w:sz w:val="16"/>
          <w:szCs w:val="16"/>
        </w:rPr>
        <w:footnoteRef/>
      </w:r>
      <w:r w:rsidRPr="005642E6">
        <w:rPr>
          <w:rFonts w:ascii="Arial" w:hAnsi="Arial" w:cs="Arial"/>
          <w:sz w:val="16"/>
          <w:szCs w:val="16"/>
        </w:rPr>
        <w:t xml:space="preserve"> </w:t>
      </w:r>
      <w:r w:rsidR="006B75D9">
        <w:rPr>
          <w:rFonts w:ascii="Arial" w:hAnsi="Arial" w:cs="Arial"/>
          <w:sz w:val="16"/>
          <w:szCs w:val="16"/>
        </w:rPr>
        <w:t>WSC</w:t>
      </w:r>
      <w:r w:rsidRPr="005642E6">
        <w:rPr>
          <w:rFonts w:ascii="Arial" w:hAnsi="Arial" w:cs="Arial"/>
          <w:sz w:val="16"/>
          <w:szCs w:val="16"/>
        </w:rPr>
        <w:t xml:space="preserve"> outcomes are defined in terms of social values: liveable, resilience, regional prosperity, healthy environments</w:t>
      </w:r>
      <w:r w:rsidR="009B462E">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8E2B8" w14:textId="3223D799" w:rsidR="0084429B" w:rsidRPr="00993934" w:rsidRDefault="001B35FB" w:rsidP="00993934">
    <w:pPr>
      <w:pStyle w:val="Header"/>
      <w:rPr>
        <w:rStyle w:val="PageNumber"/>
        <w:rFonts w:ascii="Arial" w:hAnsi="Arial" w:cs="Arial"/>
        <w:sz w:val="20"/>
        <w:szCs w:val="20"/>
      </w:rPr>
    </w:pPr>
    <w:r>
      <w:rPr>
        <w:noProof/>
      </w:rPr>
      <w:pict w14:anchorId="3E0A74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83079" o:spid="_x0000_s1027" type="#_x0000_t136" alt="" style="position:absolute;margin-left:0;margin-top:0;width:636.1pt;height:74.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FOR COMMENT"/>
          <w10:wrap anchorx="margin" anchory="margin"/>
        </v:shape>
      </w:pict>
    </w:r>
    <w:r w:rsidR="0084429B" w:rsidRPr="00993934">
      <w:rPr>
        <w:rStyle w:val="PageNumber"/>
        <w:rFonts w:ascii="Arial" w:hAnsi="Arial" w:cs="Arial"/>
        <w:sz w:val="20"/>
        <w:szCs w:val="20"/>
      </w:rPr>
      <w:fldChar w:fldCharType="begin"/>
    </w:r>
    <w:r w:rsidR="0084429B" w:rsidRPr="00993934">
      <w:rPr>
        <w:rStyle w:val="PageNumber"/>
        <w:rFonts w:ascii="Arial" w:hAnsi="Arial" w:cs="Arial"/>
        <w:sz w:val="20"/>
        <w:szCs w:val="20"/>
      </w:rPr>
      <w:instrText xml:space="preserve">PAGE  </w:instrText>
    </w:r>
    <w:r w:rsidR="0084429B" w:rsidRPr="00993934">
      <w:rPr>
        <w:rStyle w:val="PageNumber"/>
        <w:rFonts w:ascii="Arial" w:hAnsi="Arial" w:cs="Arial"/>
        <w:sz w:val="20"/>
        <w:szCs w:val="20"/>
      </w:rPr>
      <w:fldChar w:fldCharType="separate"/>
    </w:r>
    <w:r w:rsidR="0084429B">
      <w:rPr>
        <w:rStyle w:val="PageNumber"/>
        <w:rFonts w:ascii="Arial" w:hAnsi="Arial" w:cs="Arial"/>
        <w:noProof/>
        <w:sz w:val="20"/>
        <w:szCs w:val="20"/>
      </w:rPr>
      <w:t>4</w:t>
    </w:r>
    <w:r w:rsidR="0084429B" w:rsidRPr="00993934">
      <w:rPr>
        <w:rStyle w:val="PageNumber"/>
        <w:rFonts w:ascii="Arial" w:hAnsi="Arial" w:cs="Arial"/>
        <w:sz w:val="20"/>
        <w:szCs w:val="20"/>
      </w:rPr>
      <w:fldChar w:fldCharType="end"/>
    </w:r>
    <w:r w:rsidR="0084429B">
      <w:rPr>
        <w:rStyle w:val="PageNumber"/>
        <w:rFonts w:ascii="Arial" w:hAnsi="Arial" w:cs="Arial"/>
        <w:sz w:val="20"/>
        <w:szCs w:val="20"/>
      </w:rPr>
      <w:t xml:space="preserve"> | </w:t>
    </w:r>
    <w:r w:rsidR="00897D2B">
      <w:rPr>
        <w:rStyle w:val="PageNumber"/>
        <w:rFonts w:ascii="Arial" w:hAnsi="Arial" w:cs="Arial"/>
        <w:sz w:val="20"/>
        <w:szCs w:val="20"/>
      </w:rPr>
      <w:t xml:space="preserve">Transition strategy for </w:t>
    </w:r>
    <w:r w:rsidR="005642E6" w:rsidRPr="005642E6">
      <w:rPr>
        <w:rStyle w:val="PageNumber"/>
        <w:rFonts w:ascii="Arial" w:hAnsi="Arial" w:cs="Arial"/>
        <w:sz w:val="20"/>
        <w:szCs w:val="20"/>
        <w:highlight w:val="yellow"/>
      </w:rPr>
      <w:t>Insert place name</w:t>
    </w:r>
  </w:p>
  <w:p w14:paraId="784E8B1A" w14:textId="77777777" w:rsidR="0084429B" w:rsidRDefault="0084429B" w:rsidP="0099393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95F20" w14:textId="0874481E" w:rsidR="0084429B" w:rsidRPr="00BC7860" w:rsidRDefault="001B35FB" w:rsidP="00993934">
    <w:pPr>
      <w:pStyle w:val="Header"/>
      <w:jc w:val="right"/>
      <w:rPr>
        <w:rFonts w:ascii="Arial" w:hAnsi="Arial" w:cs="Arial"/>
        <w:sz w:val="20"/>
        <w:szCs w:val="20"/>
      </w:rPr>
    </w:pPr>
    <w:r>
      <w:rPr>
        <w:noProof/>
      </w:rPr>
      <w:pict w14:anchorId="53A8A9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83080" o:spid="_x0000_s1026" type="#_x0000_t136" alt="" style="position:absolute;left:0;text-align:left;margin-left:0;margin-top:0;width:636.1pt;height:74.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FOR COMMENT"/>
          <w10:wrap anchorx="margin" anchory="margin"/>
        </v:shape>
      </w:pict>
    </w:r>
    <w:r w:rsidR="0084429B">
      <w:rPr>
        <w:rStyle w:val="PageNumber"/>
        <w:rFonts w:ascii="Arial" w:hAnsi="Arial" w:cs="Arial"/>
        <w:sz w:val="20"/>
        <w:szCs w:val="20"/>
      </w:rPr>
      <w:t xml:space="preserve">Water Sensitive Cities Australia | </w:t>
    </w:r>
    <w:r w:rsidR="0084429B" w:rsidRPr="00993934">
      <w:rPr>
        <w:rStyle w:val="PageNumber"/>
        <w:rFonts w:ascii="Arial" w:hAnsi="Arial" w:cs="Arial"/>
        <w:sz w:val="20"/>
        <w:szCs w:val="20"/>
      </w:rPr>
      <w:fldChar w:fldCharType="begin"/>
    </w:r>
    <w:r w:rsidR="0084429B" w:rsidRPr="00993934">
      <w:rPr>
        <w:rStyle w:val="PageNumber"/>
        <w:rFonts w:ascii="Arial" w:hAnsi="Arial" w:cs="Arial"/>
        <w:sz w:val="20"/>
        <w:szCs w:val="20"/>
      </w:rPr>
      <w:instrText xml:space="preserve">PAGE  </w:instrText>
    </w:r>
    <w:r w:rsidR="0084429B" w:rsidRPr="00993934">
      <w:rPr>
        <w:rStyle w:val="PageNumber"/>
        <w:rFonts w:ascii="Arial" w:hAnsi="Arial" w:cs="Arial"/>
        <w:sz w:val="20"/>
        <w:szCs w:val="20"/>
      </w:rPr>
      <w:fldChar w:fldCharType="separate"/>
    </w:r>
    <w:r w:rsidR="0084429B">
      <w:rPr>
        <w:rStyle w:val="PageNumber"/>
        <w:rFonts w:ascii="Arial" w:hAnsi="Arial" w:cs="Arial"/>
        <w:noProof/>
        <w:sz w:val="20"/>
        <w:szCs w:val="20"/>
      </w:rPr>
      <w:t>5</w:t>
    </w:r>
    <w:r w:rsidR="0084429B" w:rsidRPr="00993934">
      <w:rPr>
        <w:rStyle w:val="PageNumber"/>
        <w:rFonts w:ascii="Arial" w:hAnsi="Arial" w:cs="Arial"/>
        <w:sz w:val="20"/>
        <w:szCs w:val="20"/>
      </w:rPr>
      <w:fldChar w:fldCharType="end"/>
    </w:r>
    <w:r w:rsidR="0084429B" w:rsidRPr="00BC7860">
      <w:rPr>
        <w:rFonts w:ascii="Arial" w:hAnsi="Arial" w:cs="Arial"/>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8EBF" w14:textId="182C262A" w:rsidR="00F62259" w:rsidRDefault="001B35FB">
    <w:pPr>
      <w:pStyle w:val="Header"/>
    </w:pPr>
    <w:r>
      <w:rPr>
        <w:noProof/>
      </w:rPr>
      <w:pict w14:anchorId="4AA78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83078" o:spid="_x0000_s1025" type="#_x0000_t136" alt="" style="position:absolute;margin-left:0;margin-top:0;width:636.1pt;height:74.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FOR COM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1531"/>
    <w:multiLevelType w:val="hybridMultilevel"/>
    <w:tmpl w:val="303CF5B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1F2609D"/>
    <w:multiLevelType w:val="multilevel"/>
    <w:tmpl w:val="A6C0B4F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C54683"/>
    <w:multiLevelType w:val="hybridMultilevel"/>
    <w:tmpl w:val="3F1CA732"/>
    <w:lvl w:ilvl="0" w:tplc="9F24CA82">
      <w:start w:val="1"/>
      <w:numFmt w:val="decimal"/>
      <w:lvlText w:val="6.%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5676DCF"/>
    <w:multiLevelType w:val="hybridMultilevel"/>
    <w:tmpl w:val="D0D61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84370C"/>
    <w:multiLevelType w:val="hybridMultilevel"/>
    <w:tmpl w:val="E2D49D96"/>
    <w:lvl w:ilvl="0" w:tplc="4532FBE4">
      <w:start w:val="1"/>
      <w:numFmt w:val="decimal"/>
      <w:lvlText w:val="4.%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B7E1B59"/>
    <w:multiLevelType w:val="multilevel"/>
    <w:tmpl w:val="A48280E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BD821AC"/>
    <w:multiLevelType w:val="hybridMultilevel"/>
    <w:tmpl w:val="DBDABEA0"/>
    <w:lvl w:ilvl="0" w:tplc="61B23E0E">
      <w:start w:val="1"/>
      <w:numFmt w:val="decimal"/>
      <w:lvlText w:val="5.%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F515BB8"/>
    <w:multiLevelType w:val="hybridMultilevel"/>
    <w:tmpl w:val="422CF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876B7E"/>
    <w:multiLevelType w:val="hybridMultilevel"/>
    <w:tmpl w:val="30FA6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176043D"/>
    <w:multiLevelType w:val="hybridMultilevel"/>
    <w:tmpl w:val="9670CA8C"/>
    <w:lvl w:ilvl="0" w:tplc="D24C3524">
      <w:start w:val="1"/>
      <w:numFmt w:val="bullet"/>
      <w:pStyle w:val="DHHSbullet1boxed"/>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0" w15:restartNumberingAfterBreak="0">
    <w:nsid w:val="1432717D"/>
    <w:multiLevelType w:val="hybridMultilevel"/>
    <w:tmpl w:val="34809D88"/>
    <w:lvl w:ilvl="0" w:tplc="E4F4FCC8">
      <w:start w:val="1"/>
      <w:numFmt w:val="bullet"/>
      <w:lvlText w:val=""/>
      <w:lvlJc w:val="left"/>
      <w:pPr>
        <w:tabs>
          <w:tab w:val="num" w:pos="720"/>
        </w:tabs>
        <w:ind w:left="720" w:hanging="360"/>
      </w:pPr>
      <w:rPr>
        <w:rFonts w:ascii="Symbol" w:hAnsi="Symbol" w:hint="default"/>
      </w:rPr>
    </w:lvl>
    <w:lvl w:ilvl="1" w:tplc="0E2E54F8" w:tentative="1">
      <w:start w:val="1"/>
      <w:numFmt w:val="bullet"/>
      <w:lvlText w:val=""/>
      <w:lvlJc w:val="left"/>
      <w:pPr>
        <w:tabs>
          <w:tab w:val="num" w:pos="1440"/>
        </w:tabs>
        <w:ind w:left="1440" w:hanging="360"/>
      </w:pPr>
      <w:rPr>
        <w:rFonts w:ascii="Symbol" w:hAnsi="Symbol" w:hint="default"/>
      </w:rPr>
    </w:lvl>
    <w:lvl w:ilvl="2" w:tplc="00B8E118" w:tentative="1">
      <w:start w:val="1"/>
      <w:numFmt w:val="bullet"/>
      <w:lvlText w:val=""/>
      <w:lvlJc w:val="left"/>
      <w:pPr>
        <w:tabs>
          <w:tab w:val="num" w:pos="2160"/>
        </w:tabs>
        <w:ind w:left="2160" w:hanging="360"/>
      </w:pPr>
      <w:rPr>
        <w:rFonts w:ascii="Symbol" w:hAnsi="Symbol" w:hint="default"/>
      </w:rPr>
    </w:lvl>
    <w:lvl w:ilvl="3" w:tplc="F2484AA4" w:tentative="1">
      <w:start w:val="1"/>
      <w:numFmt w:val="bullet"/>
      <w:lvlText w:val=""/>
      <w:lvlJc w:val="left"/>
      <w:pPr>
        <w:tabs>
          <w:tab w:val="num" w:pos="2880"/>
        </w:tabs>
        <w:ind w:left="2880" w:hanging="360"/>
      </w:pPr>
      <w:rPr>
        <w:rFonts w:ascii="Symbol" w:hAnsi="Symbol" w:hint="default"/>
      </w:rPr>
    </w:lvl>
    <w:lvl w:ilvl="4" w:tplc="E12AB5B4" w:tentative="1">
      <w:start w:val="1"/>
      <w:numFmt w:val="bullet"/>
      <w:lvlText w:val=""/>
      <w:lvlJc w:val="left"/>
      <w:pPr>
        <w:tabs>
          <w:tab w:val="num" w:pos="3600"/>
        </w:tabs>
        <w:ind w:left="3600" w:hanging="360"/>
      </w:pPr>
      <w:rPr>
        <w:rFonts w:ascii="Symbol" w:hAnsi="Symbol" w:hint="default"/>
      </w:rPr>
    </w:lvl>
    <w:lvl w:ilvl="5" w:tplc="3E4C40F0" w:tentative="1">
      <w:start w:val="1"/>
      <w:numFmt w:val="bullet"/>
      <w:lvlText w:val=""/>
      <w:lvlJc w:val="left"/>
      <w:pPr>
        <w:tabs>
          <w:tab w:val="num" w:pos="4320"/>
        </w:tabs>
        <w:ind w:left="4320" w:hanging="360"/>
      </w:pPr>
      <w:rPr>
        <w:rFonts w:ascii="Symbol" w:hAnsi="Symbol" w:hint="default"/>
      </w:rPr>
    </w:lvl>
    <w:lvl w:ilvl="6" w:tplc="A14C82DC" w:tentative="1">
      <w:start w:val="1"/>
      <w:numFmt w:val="bullet"/>
      <w:lvlText w:val=""/>
      <w:lvlJc w:val="left"/>
      <w:pPr>
        <w:tabs>
          <w:tab w:val="num" w:pos="5040"/>
        </w:tabs>
        <w:ind w:left="5040" w:hanging="360"/>
      </w:pPr>
      <w:rPr>
        <w:rFonts w:ascii="Symbol" w:hAnsi="Symbol" w:hint="default"/>
      </w:rPr>
    </w:lvl>
    <w:lvl w:ilvl="7" w:tplc="B322BCA2" w:tentative="1">
      <w:start w:val="1"/>
      <w:numFmt w:val="bullet"/>
      <w:lvlText w:val=""/>
      <w:lvlJc w:val="left"/>
      <w:pPr>
        <w:tabs>
          <w:tab w:val="num" w:pos="5760"/>
        </w:tabs>
        <w:ind w:left="5760" w:hanging="360"/>
      </w:pPr>
      <w:rPr>
        <w:rFonts w:ascii="Symbol" w:hAnsi="Symbol" w:hint="default"/>
      </w:rPr>
    </w:lvl>
    <w:lvl w:ilvl="8" w:tplc="1B40CF7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E1D05DC"/>
    <w:multiLevelType w:val="hybridMultilevel"/>
    <w:tmpl w:val="133403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F6356E5"/>
    <w:multiLevelType w:val="hybridMultilevel"/>
    <w:tmpl w:val="CC8E0324"/>
    <w:lvl w:ilvl="0" w:tplc="D24AE60C">
      <w:start w:val="1"/>
      <w:numFmt w:val="bullet"/>
      <w:lvlText w:val=""/>
      <w:lvlJc w:val="left"/>
      <w:pPr>
        <w:tabs>
          <w:tab w:val="num" w:pos="720"/>
        </w:tabs>
        <w:ind w:left="720" w:hanging="360"/>
      </w:pPr>
      <w:rPr>
        <w:rFonts w:ascii="Symbol" w:hAnsi="Symbol" w:hint="default"/>
      </w:rPr>
    </w:lvl>
    <w:lvl w:ilvl="1" w:tplc="163694B0" w:tentative="1">
      <w:start w:val="1"/>
      <w:numFmt w:val="bullet"/>
      <w:lvlText w:val=""/>
      <w:lvlJc w:val="left"/>
      <w:pPr>
        <w:tabs>
          <w:tab w:val="num" w:pos="1440"/>
        </w:tabs>
        <w:ind w:left="1440" w:hanging="360"/>
      </w:pPr>
      <w:rPr>
        <w:rFonts w:ascii="Symbol" w:hAnsi="Symbol" w:hint="default"/>
      </w:rPr>
    </w:lvl>
    <w:lvl w:ilvl="2" w:tplc="BE44BE44" w:tentative="1">
      <w:start w:val="1"/>
      <w:numFmt w:val="bullet"/>
      <w:lvlText w:val=""/>
      <w:lvlJc w:val="left"/>
      <w:pPr>
        <w:tabs>
          <w:tab w:val="num" w:pos="2160"/>
        </w:tabs>
        <w:ind w:left="2160" w:hanging="360"/>
      </w:pPr>
      <w:rPr>
        <w:rFonts w:ascii="Symbol" w:hAnsi="Symbol" w:hint="default"/>
      </w:rPr>
    </w:lvl>
    <w:lvl w:ilvl="3" w:tplc="C21061FE" w:tentative="1">
      <w:start w:val="1"/>
      <w:numFmt w:val="bullet"/>
      <w:lvlText w:val=""/>
      <w:lvlJc w:val="left"/>
      <w:pPr>
        <w:tabs>
          <w:tab w:val="num" w:pos="2880"/>
        </w:tabs>
        <w:ind w:left="2880" w:hanging="360"/>
      </w:pPr>
      <w:rPr>
        <w:rFonts w:ascii="Symbol" w:hAnsi="Symbol" w:hint="default"/>
      </w:rPr>
    </w:lvl>
    <w:lvl w:ilvl="4" w:tplc="CF488C76" w:tentative="1">
      <w:start w:val="1"/>
      <w:numFmt w:val="bullet"/>
      <w:lvlText w:val=""/>
      <w:lvlJc w:val="left"/>
      <w:pPr>
        <w:tabs>
          <w:tab w:val="num" w:pos="3600"/>
        </w:tabs>
        <w:ind w:left="3600" w:hanging="360"/>
      </w:pPr>
      <w:rPr>
        <w:rFonts w:ascii="Symbol" w:hAnsi="Symbol" w:hint="default"/>
      </w:rPr>
    </w:lvl>
    <w:lvl w:ilvl="5" w:tplc="31060A16" w:tentative="1">
      <w:start w:val="1"/>
      <w:numFmt w:val="bullet"/>
      <w:lvlText w:val=""/>
      <w:lvlJc w:val="left"/>
      <w:pPr>
        <w:tabs>
          <w:tab w:val="num" w:pos="4320"/>
        </w:tabs>
        <w:ind w:left="4320" w:hanging="360"/>
      </w:pPr>
      <w:rPr>
        <w:rFonts w:ascii="Symbol" w:hAnsi="Symbol" w:hint="default"/>
      </w:rPr>
    </w:lvl>
    <w:lvl w:ilvl="6" w:tplc="3B082FA8" w:tentative="1">
      <w:start w:val="1"/>
      <w:numFmt w:val="bullet"/>
      <w:lvlText w:val=""/>
      <w:lvlJc w:val="left"/>
      <w:pPr>
        <w:tabs>
          <w:tab w:val="num" w:pos="5040"/>
        </w:tabs>
        <w:ind w:left="5040" w:hanging="360"/>
      </w:pPr>
      <w:rPr>
        <w:rFonts w:ascii="Symbol" w:hAnsi="Symbol" w:hint="default"/>
      </w:rPr>
    </w:lvl>
    <w:lvl w:ilvl="7" w:tplc="88D622F6" w:tentative="1">
      <w:start w:val="1"/>
      <w:numFmt w:val="bullet"/>
      <w:lvlText w:val=""/>
      <w:lvlJc w:val="left"/>
      <w:pPr>
        <w:tabs>
          <w:tab w:val="num" w:pos="5760"/>
        </w:tabs>
        <w:ind w:left="5760" w:hanging="360"/>
      </w:pPr>
      <w:rPr>
        <w:rFonts w:ascii="Symbol" w:hAnsi="Symbol" w:hint="default"/>
      </w:rPr>
    </w:lvl>
    <w:lvl w:ilvl="8" w:tplc="AFDAED6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52B29FD"/>
    <w:multiLevelType w:val="hybridMultilevel"/>
    <w:tmpl w:val="0F103E22"/>
    <w:lvl w:ilvl="0" w:tplc="35568418">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9020F2"/>
    <w:multiLevelType w:val="hybridMultilevel"/>
    <w:tmpl w:val="43DCA76A"/>
    <w:lvl w:ilvl="0" w:tplc="3556841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7B5E6C"/>
    <w:multiLevelType w:val="hybridMultilevel"/>
    <w:tmpl w:val="64E41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8958F2"/>
    <w:multiLevelType w:val="hybridMultilevel"/>
    <w:tmpl w:val="0C14B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9B4421"/>
    <w:multiLevelType w:val="hybridMultilevel"/>
    <w:tmpl w:val="CDC48FD2"/>
    <w:lvl w:ilvl="0" w:tplc="5CFCB496">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F7318A5"/>
    <w:multiLevelType w:val="hybridMultilevel"/>
    <w:tmpl w:val="2F02D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F62AF5"/>
    <w:multiLevelType w:val="hybridMultilevel"/>
    <w:tmpl w:val="AB86B286"/>
    <w:lvl w:ilvl="0" w:tplc="53C0672E">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0783558"/>
    <w:multiLevelType w:val="hybridMultilevel"/>
    <w:tmpl w:val="24F0769A"/>
    <w:lvl w:ilvl="0" w:tplc="63C84812">
      <w:start w:val="1"/>
      <w:numFmt w:val="decimal"/>
      <w:lvlText w:val="2.%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43D332A"/>
    <w:multiLevelType w:val="hybridMultilevel"/>
    <w:tmpl w:val="39722802"/>
    <w:lvl w:ilvl="0" w:tplc="35568418">
      <w:start w:val="1"/>
      <w:numFmt w:val="bullet"/>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4F278EB"/>
    <w:multiLevelType w:val="hybridMultilevel"/>
    <w:tmpl w:val="2750902C"/>
    <w:lvl w:ilvl="0" w:tplc="2166C46E">
      <w:start w:val="1"/>
      <w:numFmt w:val="bullet"/>
      <w:pStyle w:val="CRCBullets"/>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BA0D50"/>
    <w:multiLevelType w:val="hybridMultilevel"/>
    <w:tmpl w:val="C4FEE4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7C0762B"/>
    <w:multiLevelType w:val="hybridMultilevel"/>
    <w:tmpl w:val="5742F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401817"/>
    <w:multiLevelType w:val="hybridMultilevel"/>
    <w:tmpl w:val="BDBEBA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BA7317E"/>
    <w:multiLevelType w:val="hybridMultilevel"/>
    <w:tmpl w:val="E35E18B6"/>
    <w:lvl w:ilvl="0" w:tplc="662E72F6">
      <w:start w:val="1"/>
      <w:numFmt w:val="decimal"/>
      <w:lvlText w:val="3.%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DC3239A"/>
    <w:multiLevelType w:val="hybridMultilevel"/>
    <w:tmpl w:val="29980A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F2D6903"/>
    <w:multiLevelType w:val="hybridMultilevel"/>
    <w:tmpl w:val="C9881278"/>
    <w:lvl w:ilvl="0" w:tplc="D1EABEF0">
      <w:start w:val="1"/>
      <w:numFmt w:val="bullet"/>
      <w:lvlText w:val=""/>
      <w:lvlJc w:val="left"/>
      <w:pPr>
        <w:tabs>
          <w:tab w:val="num" w:pos="720"/>
        </w:tabs>
        <w:ind w:left="720" w:hanging="360"/>
      </w:pPr>
      <w:rPr>
        <w:rFonts w:ascii="Symbol" w:hAnsi="Symbol" w:hint="default"/>
      </w:rPr>
    </w:lvl>
    <w:lvl w:ilvl="1" w:tplc="771C0EB4" w:tentative="1">
      <w:start w:val="1"/>
      <w:numFmt w:val="bullet"/>
      <w:lvlText w:val=""/>
      <w:lvlJc w:val="left"/>
      <w:pPr>
        <w:tabs>
          <w:tab w:val="num" w:pos="1440"/>
        </w:tabs>
        <w:ind w:left="1440" w:hanging="360"/>
      </w:pPr>
      <w:rPr>
        <w:rFonts w:ascii="Symbol" w:hAnsi="Symbol" w:hint="default"/>
      </w:rPr>
    </w:lvl>
    <w:lvl w:ilvl="2" w:tplc="7BA28A90" w:tentative="1">
      <w:start w:val="1"/>
      <w:numFmt w:val="bullet"/>
      <w:lvlText w:val=""/>
      <w:lvlJc w:val="left"/>
      <w:pPr>
        <w:tabs>
          <w:tab w:val="num" w:pos="2160"/>
        </w:tabs>
        <w:ind w:left="2160" w:hanging="360"/>
      </w:pPr>
      <w:rPr>
        <w:rFonts w:ascii="Symbol" w:hAnsi="Symbol" w:hint="default"/>
      </w:rPr>
    </w:lvl>
    <w:lvl w:ilvl="3" w:tplc="363630B8" w:tentative="1">
      <w:start w:val="1"/>
      <w:numFmt w:val="bullet"/>
      <w:lvlText w:val=""/>
      <w:lvlJc w:val="left"/>
      <w:pPr>
        <w:tabs>
          <w:tab w:val="num" w:pos="2880"/>
        </w:tabs>
        <w:ind w:left="2880" w:hanging="360"/>
      </w:pPr>
      <w:rPr>
        <w:rFonts w:ascii="Symbol" w:hAnsi="Symbol" w:hint="default"/>
      </w:rPr>
    </w:lvl>
    <w:lvl w:ilvl="4" w:tplc="6D68AD26" w:tentative="1">
      <w:start w:val="1"/>
      <w:numFmt w:val="bullet"/>
      <w:lvlText w:val=""/>
      <w:lvlJc w:val="left"/>
      <w:pPr>
        <w:tabs>
          <w:tab w:val="num" w:pos="3600"/>
        </w:tabs>
        <w:ind w:left="3600" w:hanging="360"/>
      </w:pPr>
      <w:rPr>
        <w:rFonts w:ascii="Symbol" w:hAnsi="Symbol" w:hint="default"/>
      </w:rPr>
    </w:lvl>
    <w:lvl w:ilvl="5" w:tplc="11BCBC7E" w:tentative="1">
      <w:start w:val="1"/>
      <w:numFmt w:val="bullet"/>
      <w:lvlText w:val=""/>
      <w:lvlJc w:val="left"/>
      <w:pPr>
        <w:tabs>
          <w:tab w:val="num" w:pos="4320"/>
        </w:tabs>
        <w:ind w:left="4320" w:hanging="360"/>
      </w:pPr>
      <w:rPr>
        <w:rFonts w:ascii="Symbol" w:hAnsi="Symbol" w:hint="default"/>
      </w:rPr>
    </w:lvl>
    <w:lvl w:ilvl="6" w:tplc="C996F916" w:tentative="1">
      <w:start w:val="1"/>
      <w:numFmt w:val="bullet"/>
      <w:lvlText w:val=""/>
      <w:lvlJc w:val="left"/>
      <w:pPr>
        <w:tabs>
          <w:tab w:val="num" w:pos="5040"/>
        </w:tabs>
        <w:ind w:left="5040" w:hanging="360"/>
      </w:pPr>
      <w:rPr>
        <w:rFonts w:ascii="Symbol" w:hAnsi="Symbol" w:hint="default"/>
      </w:rPr>
    </w:lvl>
    <w:lvl w:ilvl="7" w:tplc="42C61864" w:tentative="1">
      <w:start w:val="1"/>
      <w:numFmt w:val="bullet"/>
      <w:lvlText w:val=""/>
      <w:lvlJc w:val="left"/>
      <w:pPr>
        <w:tabs>
          <w:tab w:val="num" w:pos="5760"/>
        </w:tabs>
        <w:ind w:left="5760" w:hanging="360"/>
      </w:pPr>
      <w:rPr>
        <w:rFonts w:ascii="Symbol" w:hAnsi="Symbol" w:hint="default"/>
      </w:rPr>
    </w:lvl>
    <w:lvl w:ilvl="8" w:tplc="3080FAB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3F6A19A3"/>
    <w:multiLevelType w:val="multilevel"/>
    <w:tmpl w:val="F8FA41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F77067C"/>
    <w:multiLevelType w:val="hybridMultilevel"/>
    <w:tmpl w:val="E208E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F9580A"/>
    <w:multiLevelType w:val="hybridMultilevel"/>
    <w:tmpl w:val="5DDAEFCC"/>
    <w:lvl w:ilvl="0" w:tplc="5FA22F20">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9C835F3"/>
    <w:multiLevelType w:val="hybridMultilevel"/>
    <w:tmpl w:val="E124B144"/>
    <w:lvl w:ilvl="0" w:tplc="35568418">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AD239A"/>
    <w:multiLevelType w:val="hybridMultilevel"/>
    <w:tmpl w:val="09820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C324E32"/>
    <w:multiLevelType w:val="multilevel"/>
    <w:tmpl w:val="4BDCAB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ED45833"/>
    <w:multiLevelType w:val="multilevel"/>
    <w:tmpl w:val="0A18B03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6" w15:restartNumberingAfterBreak="0">
    <w:nsid w:val="511672AA"/>
    <w:multiLevelType w:val="hybridMultilevel"/>
    <w:tmpl w:val="753AB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4BA1E5A"/>
    <w:multiLevelType w:val="multilevel"/>
    <w:tmpl w:val="7310BC3A"/>
    <w:styleLink w:val="ZZBullets"/>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E221A10"/>
    <w:multiLevelType w:val="hybridMultilevel"/>
    <w:tmpl w:val="28B070F8"/>
    <w:lvl w:ilvl="0" w:tplc="4912BBBE">
      <w:start w:val="1"/>
      <w:numFmt w:val="bullet"/>
      <w:lvlText w:val=""/>
      <w:lvlJc w:val="left"/>
      <w:pPr>
        <w:tabs>
          <w:tab w:val="num" w:pos="720"/>
        </w:tabs>
        <w:ind w:left="720" w:hanging="360"/>
      </w:pPr>
      <w:rPr>
        <w:rFonts w:ascii="Symbol" w:hAnsi="Symbol" w:hint="default"/>
      </w:rPr>
    </w:lvl>
    <w:lvl w:ilvl="1" w:tplc="E0188D12" w:tentative="1">
      <w:start w:val="1"/>
      <w:numFmt w:val="bullet"/>
      <w:lvlText w:val=""/>
      <w:lvlJc w:val="left"/>
      <w:pPr>
        <w:tabs>
          <w:tab w:val="num" w:pos="1440"/>
        </w:tabs>
        <w:ind w:left="1440" w:hanging="360"/>
      </w:pPr>
      <w:rPr>
        <w:rFonts w:ascii="Symbol" w:hAnsi="Symbol" w:hint="default"/>
      </w:rPr>
    </w:lvl>
    <w:lvl w:ilvl="2" w:tplc="7CCAC35A" w:tentative="1">
      <w:start w:val="1"/>
      <w:numFmt w:val="bullet"/>
      <w:lvlText w:val=""/>
      <w:lvlJc w:val="left"/>
      <w:pPr>
        <w:tabs>
          <w:tab w:val="num" w:pos="2160"/>
        </w:tabs>
        <w:ind w:left="2160" w:hanging="360"/>
      </w:pPr>
      <w:rPr>
        <w:rFonts w:ascii="Symbol" w:hAnsi="Symbol" w:hint="default"/>
      </w:rPr>
    </w:lvl>
    <w:lvl w:ilvl="3" w:tplc="02E8EAF2" w:tentative="1">
      <w:start w:val="1"/>
      <w:numFmt w:val="bullet"/>
      <w:lvlText w:val=""/>
      <w:lvlJc w:val="left"/>
      <w:pPr>
        <w:tabs>
          <w:tab w:val="num" w:pos="2880"/>
        </w:tabs>
        <w:ind w:left="2880" w:hanging="360"/>
      </w:pPr>
      <w:rPr>
        <w:rFonts w:ascii="Symbol" w:hAnsi="Symbol" w:hint="default"/>
      </w:rPr>
    </w:lvl>
    <w:lvl w:ilvl="4" w:tplc="DC5E8296" w:tentative="1">
      <w:start w:val="1"/>
      <w:numFmt w:val="bullet"/>
      <w:lvlText w:val=""/>
      <w:lvlJc w:val="left"/>
      <w:pPr>
        <w:tabs>
          <w:tab w:val="num" w:pos="3600"/>
        </w:tabs>
        <w:ind w:left="3600" w:hanging="360"/>
      </w:pPr>
      <w:rPr>
        <w:rFonts w:ascii="Symbol" w:hAnsi="Symbol" w:hint="default"/>
      </w:rPr>
    </w:lvl>
    <w:lvl w:ilvl="5" w:tplc="4D3A1D76" w:tentative="1">
      <w:start w:val="1"/>
      <w:numFmt w:val="bullet"/>
      <w:lvlText w:val=""/>
      <w:lvlJc w:val="left"/>
      <w:pPr>
        <w:tabs>
          <w:tab w:val="num" w:pos="4320"/>
        </w:tabs>
        <w:ind w:left="4320" w:hanging="360"/>
      </w:pPr>
      <w:rPr>
        <w:rFonts w:ascii="Symbol" w:hAnsi="Symbol" w:hint="default"/>
      </w:rPr>
    </w:lvl>
    <w:lvl w:ilvl="6" w:tplc="8476296A" w:tentative="1">
      <w:start w:val="1"/>
      <w:numFmt w:val="bullet"/>
      <w:lvlText w:val=""/>
      <w:lvlJc w:val="left"/>
      <w:pPr>
        <w:tabs>
          <w:tab w:val="num" w:pos="5040"/>
        </w:tabs>
        <w:ind w:left="5040" w:hanging="360"/>
      </w:pPr>
      <w:rPr>
        <w:rFonts w:ascii="Symbol" w:hAnsi="Symbol" w:hint="default"/>
      </w:rPr>
    </w:lvl>
    <w:lvl w:ilvl="7" w:tplc="0A1667DC" w:tentative="1">
      <w:start w:val="1"/>
      <w:numFmt w:val="bullet"/>
      <w:lvlText w:val=""/>
      <w:lvlJc w:val="left"/>
      <w:pPr>
        <w:tabs>
          <w:tab w:val="num" w:pos="5760"/>
        </w:tabs>
        <w:ind w:left="5760" w:hanging="360"/>
      </w:pPr>
      <w:rPr>
        <w:rFonts w:ascii="Symbol" w:hAnsi="Symbol" w:hint="default"/>
      </w:rPr>
    </w:lvl>
    <w:lvl w:ilvl="8" w:tplc="DFE4DF74"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5F087831"/>
    <w:multiLevelType w:val="multilevel"/>
    <w:tmpl w:val="CCAC83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02068B7"/>
    <w:multiLevelType w:val="hybridMultilevel"/>
    <w:tmpl w:val="253E2C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3144E19"/>
    <w:multiLevelType w:val="hybridMultilevel"/>
    <w:tmpl w:val="C8A4D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FE6A83"/>
    <w:multiLevelType w:val="hybridMultilevel"/>
    <w:tmpl w:val="F17CD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586849"/>
    <w:multiLevelType w:val="hybridMultilevel"/>
    <w:tmpl w:val="2AE4C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9D7DDB"/>
    <w:multiLevelType w:val="multilevel"/>
    <w:tmpl w:val="F86E4E5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711804F4"/>
    <w:multiLevelType w:val="hybridMultilevel"/>
    <w:tmpl w:val="5C6052E4"/>
    <w:lvl w:ilvl="0" w:tplc="92C4D138">
      <w:start w:val="1"/>
      <w:numFmt w:val="decimal"/>
      <w:lvlText w:val="7.%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71FF1ADD"/>
    <w:multiLevelType w:val="hybridMultilevel"/>
    <w:tmpl w:val="A7FE5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67538C4"/>
    <w:multiLevelType w:val="hybridMultilevel"/>
    <w:tmpl w:val="FB708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6CA7208"/>
    <w:multiLevelType w:val="hybridMultilevel"/>
    <w:tmpl w:val="C548D5F0"/>
    <w:lvl w:ilvl="0" w:tplc="E40053BC">
      <w:start w:val="1"/>
      <w:numFmt w:val="bullet"/>
      <w:lvlText w:val=""/>
      <w:lvlJc w:val="left"/>
      <w:pPr>
        <w:tabs>
          <w:tab w:val="num" w:pos="720"/>
        </w:tabs>
        <w:ind w:left="720" w:hanging="360"/>
      </w:pPr>
      <w:rPr>
        <w:rFonts w:ascii="Symbol" w:hAnsi="Symbol" w:hint="default"/>
      </w:rPr>
    </w:lvl>
    <w:lvl w:ilvl="1" w:tplc="E47CF052" w:tentative="1">
      <w:start w:val="1"/>
      <w:numFmt w:val="bullet"/>
      <w:lvlText w:val=""/>
      <w:lvlJc w:val="left"/>
      <w:pPr>
        <w:tabs>
          <w:tab w:val="num" w:pos="1440"/>
        </w:tabs>
        <w:ind w:left="1440" w:hanging="360"/>
      </w:pPr>
      <w:rPr>
        <w:rFonts w:ascii="Symbol" w:hAnsi="Symbol" w:hint="default"/>
      </w:rPr>
    </w:lvl>
    <w:lvl w:ilvl="2" w:tplc="4238AFB4" w:tentative="1">
      <w:start w:val="1"/>
      <w:numFmt w:val="bullet"/>
      <w:lvlText w:val=""/>
      <w:lvlJc w:val="left"/>
      <w:pPr>
        <w:tabs>
          <w:tab w:val="num" w:pos="2160"/>
        </w:tabs>
        <w:ind w:left="2160" w:hanging="360"/>
      </w:pPr>
      <w:rPr>
        <w:rFonts w:ascii="Symbol" w:hAnsi="Symbol" w:hint="default"/>
      </w:rPr>
    </w:lvl>
    <w:lvl w:ilvl="3" w:tplc="17789C50" w:tentative="1">
      <w:start w:val="1"/>
      <w:numFmt w:val="bullet"/>
      <w:lvlText w:val=""/>
      <w:lvlJc w:val="left"/>
      <w:pPr>
        <w:tabs>
          <w:tab w:val="num" w:pos="2880"/>
        </w:tabs>
        <w:ind w:left="2880" w:hanging="360"/>
      </w:pPr>
      <w:rPr>
        <w:rFonts w:ascii="Symbol" w:hAnsi="Symbol" w:hint="default"/>
      </w:rPr>
    </w:lvl>
    <w:lvl w:ilvl="4" w:tplc="179624D4" w:tentative="1">
      <w:start w:val="1"/>
      <w:numFmt w:val="bullet"/>
      <w:lvlText w:val=""/>
      <w:lvlJc w:val="left"/>
      <w:pPr>
        <w:tabs>
          <w:tab w:val="num" w:pos="3600"/>
        </w:tabs>
        <w:ind w:left="3600" w:hanging="360"/>
      </w:pPr>
      <w:rPr>
        <w:rFonts w:ascii="Symbol" w:hAnsi="Symbol" w:hint="default"/>
      </w:rPr>
    </w:lvl>
    <w:lvl w:ilvl="5" w:tplc="4B1CBE2A" w:tentative="1">
      <w:start w:val="1"/>
      <w:numFmt w:val="bullet"/>
      <w:lvlText w:val=""/>
      <w:lvlJc w:val="left"/>
      <w:pPr>
        <w:tabs>
          <w:tab w:val="num" w:pos="4320"/>
        </w:tabs>
        <w:ind w:left="4320" w:hanging="360"/>
      </w:pPr>
      <w:rPr>
        <w:rFonts w:ascii="Symbol" w:hAnsi="Symbol" w:hint="default"/>
      </w:rPr>
    </w:lvl>
    <w:lvl w:ilvl="6" w:tplc="C51AEA80" w:tentative="1">
      <w:start w:val="1"/>
      <w:numFmt w:val="bullet"/>
      <w:lvlText w:val=""/>
      <w:lvlJc w:val="left"/>
      <w:pPr>
        <w:tabs>
          <w:tab w:val="num" w:pos="5040"/>
        </w:tabs>
        <w:ind w:left="5040" w:hanging="360"/>
      </w:pPr>
      <w:rPr>
        <w:rFonts w:ascii="Symbol" w:hAnsi="Symbol" w:hint="default"/>
      </w:rPr>
    </w:lvl>
    <w:lvl w:ilvl="7" w:tplc="B76405DA" w:tentative="1">
      <w:start w:val="1"/>
      <w:numFmt w:val="bullet"/>
      <w:lvlText w:val=""/>
      <w:lvlJc w:val="left"/>
      <w:pPr>
        <w:tabs>
          <w:tab w:val="num" w:pos="5760"/>
        </w:tabs>
        <w:ind w:left="5760" w:hanging="360"/>
      </w:pPr>
      <w:rPr>
        <w:rFonts w:ascii="Symbol" w:hAnsi="Symbol" w:hint="default"/>
      </w:rPr>
    </w:lvl>
    <w:lvl w:ilvl="8" w:tplc="C41287E2"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7796064B"/>
    <w:multiLevelType w:val="hybridMultilevel"/>
    <w:tmpl w:val="365CA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48454780">
    <w:abstractNumId w:val="22"/>
  </w:num>
  <w:num w:numId="2" w16cid:durableId="232282994">
    <w:abstractNumId w:val="17"/>
  </w:num>
  <w:num w:numId="3" w16cid:durableId="1490170503">
    <w:abstractNumId w:val="30"/>
  </w:num>
  <w:num w:numId="4" w16cid:durableId="592517548">
    <w:abstractNumId w:val="37"/>
  </w:num>
  <w:num w:numId="5" w16cid:durableId="910504350">
    <w:abstractNumId w:val="7"/>
  </w:num>
  <w:num w:numId="6" w16cid:durableId="1426922981">
    <w:abstractNumId w:val="15"/>
  </w:num>
  <w:num w:numId="7" w16cid:durableId="1809281757">
    <w:abstractNumId w:val="36"/>
  </w:num>
  <w:num w:numId="8" w16cid:durableId="1179541275">
    <w:abstractNumId w:val="33"/>
  </w:num>
  <w:num w:numId="9" w16cid:durableId="1439058582">
    <w:abstractNumId w:val="32"/>
  </w:num>
  <w:num w:numId="10" w16cid:durableId="653994986">
    <w:abstractNumId w:val="14"/>
  </w:num>
  <w:num w:numId="11" w16cid:durableId="692456356">
    <w:abstractNumId w:val="21"/>
  </w:num>
  <w:num w:numId="12" w16cid:durableId="1552572730">
    <w:abstractNumId w:val="38"/>
  </w:num>
  <w:num w:numId="13" w16cid:durableId="1644391260">
    <w:abstractNumId w:val="10"/>
  </w:num>
  <w:num w:numId="14" w16cid:durableId="1040278235">
    <w:abstractNumId w:val="48"/>
  </w:num>
  <w:num w:numId="15" w16cid:durableId="493760815">
    <w:abstractNumId w:val="12"/>
  </w:num>
  <w:num w:numId="16" w16cid:durableId="1214000450">
    <w:abstractNumId w:val="28"/>
  </w:num>
  <w:num w:numId="17" w16cid:durableId="1917398232">
    <w:abstractNumId w:val="9"/>
  </w:num>
  <w:num w:numId="18" w16cid:durableId="759105808">
    <w:abstractNumId w:val="39"/>
  </w:num>
  <w:num w:numId="19" w16cid:durableId="210386062">
    <w:abstractNumId w:val="16"/>
  </w:num>
  <w:num w:numId="20" w16cid:durableId="544025261">
    <w:abstractNumId w:val="41"/>
  </w:num>
  <w:num w:numId="21" w16cid:durableId="982658321">
    <w:abstractNumId w:val="47"/>
  </w:num>
  <w:num w:numId="22" w16cid:durableId="100153238">
    <w:abstractNumId w:val="13"/>
  </w:num>
  <w:num w:numId="23" w16cid:durableId="558784187">
    <w:abstractNumId w:val="43"/>
  </w:num>
  <w:num w:numId="24" w16cid:durableId="1968505513">
    <w:abstractNumId w:val="23"/>
  </w:num>
  <w:num w:numId="25" w16cid:durableId="403648651">
    <w:abstractNumId w:val="49"/>
  </w:num>
  <w:num w:numId="26" w16cid:durableId="1965505679">
    <w:abstractNumId w:val="3"/>
  </w:num>
  <w:num w:numId="27" w16cid:durableId="1951081526">
    <w:abstractNumId w:val="46"/>
  </w:num>
  <w:num w:numId="28" w16cid:durableId="1736583168">
    <w:abstractNumId w:val="20"/>
  </w:num>
  <w:num w:numId="29" w16cid:durableId="761267030">
    <w:abstractNumId w:val="19"/>
  </w:num>
  <w:num w:numId="30" w16cid:durableId="21976696">
    <w:abstractNumId w:val="8"/>
  </w:num>
  <w:num w:numId="31" w16cid:durableId="2141410367">
    <w:abstractNumId w:val="27"/>
  </w:num>
  <w:num w:numId="32" w16cid:durableId="1790395470">
    <w:abstractNumId w:val="26"/>
  </w:num>
  <w:num w:numId="33" w16cid:durableId="94134038">
    <w:abstractNumId w:val="4"/>
  </w:num>
  <w:num w:numId="34" w16cid:durableId="213128172">
    <w:abstractNumId w:val="6"/>
  </w:num>
  <w:num w:numId="35" w16cid:durableId="1474058363">
    <w:abstractNumId w:val="2"/>
  </w:num>
  <w:num w:numId="36" w16cid:durableId="812064859">
    <w:abstractNumId w:val="45"/>
  </w:num>
  <w:num w:numId="37" w16cid:durableId="22294472">
    <w:abstractNumId w:val="29"/>
  </w:num>
  <w:num w:numId="38" w16cid:durableId="626663253">
    <w:abstractNumId w:val="31"/>
  </w:num>
  <w:num w:numId="39" w16cid:durableId="135538812">
    <w:abstractNumId w:val="35"/>
  </w:num>
  <w:num w:numId="40" w16cid:durableId="1946880829">
    <w:abstractNumId w:val="34"/>
  </w:num>
  <w:num w:numId="41" w16cid:durableId="351147434">
    <w:abstractNumId w:val="40"/>
  </w:num>
  <w:num w:numId="42" w16cid:durableId="1634141518">
    <w:abstractNumId w:val="11"/>
  </w:num>
  <w:num w:numId="43" w16cid:durableId="941691298">
    <w:abstractNumId w:val="24"/>
  </w:num>
  <w:num w:numId="44" w16cid:durableId="1698656464">
    <w:abstractNumId w:val="25"/>
  </w:num>
  <w:num w:numId="45" w16cid:durableId="522548547">
    <w:abstractNumId w:val="42"/>
  </w:num>
  <w:num w:numId="46" w16cid:durableId="1602182291">
    <w:abstractNumId w:val="18"/>
  </w:num>
  <w:num w:numId="47" w16cid:durableId="1932006474">
    <w:abstractNumId w:val="0"/>
  </w:num>
  <w:num w:numId="48" w16cid:durableId="541744220">
    <w:abstractNumId w:val="1"/>
  </w:num>
  <w:num w:numId="49" w16cid:durableId="1167556240">
    <w:abstractNumId w:val="5"/>
  </w:num>
  <w:num w:numId="50" w16cid:durableId="1875457080">
    <w:abstractNumId w:val="44"/>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ny Flynn">
    <w15:presenceInfo w15:providerId="AD" w15:userId="S::j.flynn@building40crc.org::d0b9aae4-40ad-405f-a312-bdbf09ce98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EE4"/>
    <w:rsid w:val="00001300"/>
    <w:rsid w:val="0000563E"/>
    <w:rsid w:val="00005DD4"/>
    <w:rsid w:val="000060F4"/>
    <w:rsid w:val="000061C4"/>
    <w:rsid w:val="00007003"/>
    <w:rsid w:val="00007420"/>
    <w:rsid w:val="00011636"/>
    <w:rsid w:val="0001164D"/>
    <w:rsid w:val="00012E3B"/>
    <w:rsid w:val="00013265"/>
    <w:rsid w:val="000148F3"/>
    <w:rsid w:val="00015624"/>
    <w:rsid w:val="0001681E"/>
    <w:rsid w:val="000172A0"/>
    <w:rsid w:val="00017484"/>
    <w:rsid w:val="00017B9A"/>
    <w:rsid w:val="000203CF"/>
    <w:rsid w:val="00020700"/>
    <w:rsid w:val="00020BF8"/>
    <w:rsid w:val="0002116C"/>
    <w:rsid w:val="0002263C"/>
    <w:rsid w:val="00023A8A"/>
    <w:rsid w:val="00023DDF"/>
    <w:rsid w:val="00025C5E"/>
    <w:rsid w:val="0002722B"/>
    <w:rsid w:val="00027AF4"/>
    <w:rsid w:val="00030772"/>
    <w:rsid w:val="0003142C"/>
    <w:rsid w:val="000329A1"/>
    <w:rsid w:val="00032C0A"/>
    <w:rsid w:val="000342A8"/>
    <w:rsid w:val="00037BA5"/>
    <w:rsid w:val="00037D61"/>
    <w:rsid w:val="00040B24"/>
    <w:rsid w:val="00043437"/>
    <w:rsid w:val="0004363A"/>
    <w:rsid w:val="0004393F"/>
    <w:rsid w:val="00044392"/>
    <w:rsid w:val="00044BBB"/>
    <w:rsid w:val="00044F5A"/>
    <w:rsid w:val="00045238"/>
    <w:rsid w:val="0004552A"/>
    <w:rsid w:val="000458D0"/>
    <w:rsid w:val="00045C97"/>
    <w:rsid w:val="00046222"/>
    <w:rsid w:val="00050C60"/>
    <w:rsid w:val="00050EDD"/>
    <w:rsid w:val="000515D9"/>
    <w:rsid w:val="00052374"/>
    <w:rsid w:val="00054A16"/>
    <w:rsid w:val="00054C03"/>
    <w:rsid w:val="00057794"/>
    <w:rsid w:val="00060098"/>
    <w:rsid w:val="000602E6"/>
    <w:rsid w:val="00060AAB"/>
    <w:rsid w:val="00060C9E"/>
    <w:rsid w:val="00060D4C"/>
    <w:rsid w:val="00062C83"/>
    <w:rsid w:val="0006306F"/>
    <w:rsid w:val="0006356E"/>
    <w:rsid w:val="00064820"/>
    <w:rsid w:val="000649A6"/>
    <w:rsid w:val="00066CA4"/>
    <w:rsid w:val="00067067"/>
    <w:rsid w:val="00067124"/>
    <w:rsid w:val="000701C1"/>
    <w:rsid w:val="0007025F"/>
    <w:rsid w:val="00070294"/>
    <w:rsid w:val="00070645"/>
    <w:rsid w:val="00070B34"/>
    <w:rsid w:val="000712CC"/>
    <w:rsid w:val="000726BF"/>
    <w:rsid w:val="00072C62"/>
    <w:rsid w:val="00073084"/>
    <w:rsid w:val="00074591"/>
    <w:rsid w:val="00074D30"/>
    <w:rsid w:val="000750A8"/>
    <w:rsid w:val="00075DE3"/>
    <w:rsid w:val="00076B1E"/>
    <w:rsid w:val="00077657"/>
    <w:rsid w:val="00080C55"/>
    <w:rsid w:val="00081CC6"/>
    <w:rsid w:val="00082B39"/>
    <w:rsid w:val="00083778"/>
    <w:rsid w:val="00084BB7"/>
    <w:rsid w:val="00086E15"/>
    <w:rsid w:val="00086F3A"/>
    <w:rsid w:val="00087D84"/>
    <w:rsid w:val="00090137"/>
    <w:rsid w:val="00090AB7"/>
    <w:rsid w:val="00090EB1"/>
    <w:rsid w:val="000916EE"/>
    <w:rsid w:val="00091ECE"/>
    <w:rsid w:val="00092A94"/>
    <w:rsid w:val="00093178"/>
    <w:rsid w:val="00093818"/>
    <w:rsid w:val="00094FCA"/>
    <w:rsid w:val="00096396"/>
    <w:rsid w:val="000966E4"/>
    <w:rsid w:val="000A03D9"/>
    <w:rsid w:val="000A1093"/>
    <w:rsid w:val="000A123A"/>
    <w:rsid w:val="000A294A"/>
    <w:rsid w:val="000A4C9B"/>
    <w:rsid w:val="000A6D62"/>
    <w:rsid w:val="000A75EB"/>
    <w:rsid w:val="000A78B4"/>
    <w:rsid w:val="000B0466"/>
    <w:rsid w:val="000B0AE5"/>
    <w:rsid w:val="000B1A02"/>
    <w:rsid w:val="000B29A2"/>
    <w:rsid w:val="000B4614"/>
    <w:rsid w:val="000B4BB9"/>
    <w:rsid w:val="000B5E3B"/>
    <w:rsid w:val="000B6178"/>
    <w:rsid w:val="000C0084"/>
    <w:rsid w:val="000C07D4"/>
    <w:rsid w:val="000C289D"/>
    <w:rsid w:val="000C3268"/>
    <w:rsid w:val="000C32FE"/>
    <w:rsid w:val="000C33E4"/>
    <w:rsid w:val="000C3676"/>
    <w:rsid w:val="000C3FB7"/>
    <w:rsid w:val="000C450E"/>
    <w:rsid w:val="000C4731"/>
    <w:rsid w:val="000C680D"/>
    <w:rsid w:val="000C6BBB"/>
    <w:rsid w:val="000C7546"/>
    <w:rsid w:val="000D0190"/>
    <w:rsid w:val="000D13B9"/>
    <w:rsid w:val="000D1EFD"/>
    <w:rsid w:val="000D4293"/>
    <w:rsid w:val="000D438B"/>
    <w:rsid w:val="000D4A02"/>
    <w:rsid w:val="000D4DF2"/>
    <w:rsid w:val="000D5D3B"/>
    <w:rsid w:val="000D6E38"/>
    <w:rsid w:val="000D6F81"/>
    <w:rsid w:val="000D722B"/>
    <w:rsid w:val="000E0D3A"/>
    <w:rsid w:val="000E1611"/>
    <w:rsid w:val="000E1720"/>
    <w:rsid w:val="000E1BD1"/>
    <w:rsid w:val="000E2A87"/>
    <w:rsid w:val="000E2AE7"/>
    <w:rsid w:val="000E359C"/>
    <w:rsid w:val="000E36A6"/>
    <w:rsid w:val="000E3F2D"/>
    <w:rsid w:val="000E4957"/>
    <w:rsid w:val="000E53EF"/>
    <w:rsid w:val="000E5C93"/>
    <w:rsid w:val="000E6219"/>
    <w:rsid w:val="000F1FAA"/>
    <w:rsid w:val="000F24B3"/>
    <w:rsid w:val="000F2A85"/>
    <w:rsid w:val="000F44EC"/>
    <w:rsid w:val="000F703E"/>
    <w:rsid w:val="000F7F77"/>
    <w:rsid w:val="00100F68"/>
    <w:rsid w:val="00101EB3"/>
    <w:rsid w:val="00101EFA"/>
    <w:rsid w:val="001049F2"/>
    <w:rsid w:val="00104D23"/>
    <w:rsid w:val="00105576"/>
    <w:rsid w:val="001056DA"/>
    <w:rsid w:val="00106AAF"/>
    <w:rsid w:val="00106F90"/>
    <w:rsid w:val="0010743D"/>
    <w:rsid w:val="0011188B"/>
    <w:rsid w:val="00111F6E"/>
    <w:rsid w:val="001120CE"/>
    <w:rsid w:val="00112315"/>
    <w:rsid w:val="001124EE"/>
    <w:rsid w:val="00112AD8"/>
    <w:rsid w:val="0011302E"/>
    <w:rsid w:val="00114094"/>
    <w:rsid w:val="00114CA0"/>
    <w:rsid w:val="00116227"/>
    <w:rsid w:val="00116BE2"/>
    <w:rsid w:val="00116CC3"/>
    <w:rsid w:val="00117526"/>
    <w:rsid w:val="00121149"/>
    <w:rsid w:val="00121195"/>
    <w:rsid w:val="00122B99"/>
    <w:rsid w:val="0012305A"/>
    <w:rsid w:val="001230AF"/>
    <w:rsid w:val="0012337E"/>
    <w:rsid w:val="00123ED1"/>
    <w:rsid w:val="001241ED"/>
    <w:rsid w:val="001244C5"/>
    <w:rsid w:val="00124A11"/>
    <w:rsid w:val="0012516D"/>
    <w:rsid w:val="00125CDB"/>
    <w:rsid w:val="00127B78"/>
    <w:rsid w:val="00130CAC"/>
    <w:rsid w:val="00131A21"/>
    <w:rsid w:val="00131BAD"/>
    <w:rsid w:val="0013206B"/>
    <w:rsid w:val="00132421"/>
    <w:rsid w:val="00132A74"/>
    <w:rsid w:val="00132F75"/>
    <w:rsid w:val="00134ACB"/>
    <w:rsid w:val="00134ADA"/>
    <w:rsid w:val="00135867"/>
    <w:rsid w:val="001359AE"/>
    <w:rsid w:val="00135A00"/>
    <w:rsid w:val="00137777"/>
    <w:rsid w:val="00137F42"/>
    <w:rsid w:val="001401C9"/>
    <w:rsid w:val="00141FC6"/>
    <w:rsid w:val="001423D3"/>
    <w:rsid w:val="00142628"/>
    <w:rsid w:val="001435F2"/>
    <w:rsid w:val="00143769"/>
    <w:rsid w:val="001442B7"/>
    <w:rsid w:val="001442B8"/>
    <w:rsid w:val="001445A9"/>
    <w:rsid w:val="00144796"/>
    <w:rsid w:val="00144E75"/>
    <w:rsid w:val="00144F17"/>
    <w:rsid w:val="0014766C"/>
    <w:rsid w:val="00150BC9"/>
    <w:rsid w:val="00151052"/>
    <w:rsid w:val="001511E1"/>
    <w:rsid w:val="00151FA8"/>
    <w:rsid w:val="00152A5B"/>
    <w:rsid w:val="00152CDA"/>
    <w:rsid w:val="00153AEE"/>
    <w:rsid w:val="00154130"/>
    <w:rsid w:val="001541BC"/>
    <w:rsid w:val="001579A5"/>
    <w:rsid w:val="00160174"/>
    <w:rsid w:val="00160B3E"/>
    <w:rsid w:val="0016137F"/>
    <w:rsid w:val="00162DAD"/>
    <w:rsid w:val="00163E40"/>
    <w:rsid w:val="00163E51"/>
    <w:rsid w:val="0016416B"/>
    <w:rsid w:val="00165259"/>
    <w:rsid w:val="001653B7"/>
    <w:rsid w:val="001659BC"/>
    <w:rsid w:val="001660F1"/>
    <w:rsid w:val="00166870"/>
    <w:rsid w:val="00166B21"/>
    <w:rsid w:val="001718B0"/>
    <w:rsid w:val="0017217A"/>
    <w:rsid w:val="00172317"/>
    <w:rsid w:val="00172E5E"/>
    <w:rsid w:val="001731DB"/>
    <w:rsid w:val="00173786"/>
    <w:rsid w:val="001742C6"/>
    <w:rsid w:val="001742D3"/>
    <w:rsid w:val="0017502A"/>
    <w:rsid w:val="001753DE"/>
    <w:rsid w:val="0017547B"/>
    <w:rsid w:val="001767A6"/>
    <w:rsid w:val="0017683B"/>
    <w:rsid w:val="00176BF1"/>
    <w:rsid w:val="00177386"/>
    <w:rsid w:val="0018126D"/>
    <w:rsid w:val="00181803"/>
    <w:rsid w:val="00181CA5"/>
    <w:rsid w:val="00181FC7"/>
    <w:rsid w:val="00182978"/>
    <w:rsid w:val="00182B27"/>
    <w:rsid w:val="00182DB5"/>
    <w:rsid w:val="00183476"/>
    <w:rsid w:val="00183CD0"/>
    <w:rsid w:val="00183E8C"/>
    <w:rsid w:val="00184702"/>
    <w:rsid w:val="00185290"/>
    <w:rsid w:val="00186196"/>
    <w:rsid w:val="001875D0"/>
    <w:rsid w:val="00190C1B"/>
    <w:rsid w:val="00191643"/>
    <w:rsid w:val="0019183C"/>
    <w:rsid w:val="001919D7"/>
    <w:rsid w:val="00191EE0"/>
    <w:rsid w:val="00193C91"/>
    <w:rsid w:val="00194462"/>
    <w:rsid w:val="00194D60"/>
    <w:rsid w:val="00195BCD"/>
    <w:rsid w:val="00195D01"/>
    <w:rsid w:val="0019677F"/>
    <w:rsid w:val="001A1230"/>
    <w:rsid w:val="001A1A84"/>
    <w:rsid w:val="001A1AFD"/>
    <w:rsid w:val="001A4714"/>
    <w:rsid w:val="001A4D6A"/>
    <w:rsid w:val="001A513C"/>
    <w:rsid w:val="001A5A86"/>
    <w:rsid w:val="001A5ADA"/>
    <w:rsid w:val="001A5EE5"/>
    <w:rsid w:val="001B0580"/>
    <w:rsid w:val="001B1DF5"/>
    <w:rsid w:val="001B2591"/>
    <w:rsid w:val="001B2E70"/>
    <w:rsid w:val="001B35FB"/>
    <w:rsid w:val="001B4E6D"/>
    <w:rsid w:val="001B5076"/>
    <w:rsid w:val="001B6058"/>
    <w:rsid w:val="001B78C1"/>
    <w:rsid w:val="001C02A6"/>
    <w:rsid w:val="001C0A25"/>
    <w:rsid w:val="001C0D25"/>
    <w:rsid w:val="001C125E"/>
    <w:rsid w:val="001C14FB"/>
    <w:rsid w:val="001C1814"/>
    <w:rsid w:val="001C2BA9"/>
    <w:rsid w:val="001C31F8"/>
    <w:rsid w:val="001C32A2"/>
    <w:rsid w:val="001C332E"/>
    <w:rsid w:val="001C3DEE"/>
    <w:rsid w:val="001C4287"/>
    <w:rsid w:val="001C5251"/>
    <w:rsid w:val="001C5278"/>
    <w:rsid w:val="001C585B"/>
    <w:rsid w:val="001C774F"/>
    <w:rsid w:val="001D2FDF"/>
    <w:rsid w:val="001D3808"/>
    <w:rsid w:val="001D408A"/>
    <w:rsid w:val="001D437F"/>
    <w:rsid w:val="001D4EDA"/>
    <w:rsid w:val="001D5D45"/>
    <w:rsid w:val="001D7A74"/>
    <w:rsid w:val="001E0044"/>
    <w:rsid w:val="001E1DF3"/>
    <w:rsid w:val="001E21C3"/>
    <w:rsid w:val="001E2310"/>
    <w:rsid w:val="001E28CE"/>
    <w:rsid w:val="001E306E"/>
    <w:rsid w:val="001E46BE"/>
    <w:rsid w:val="001E5655"/>
    <w:rsid w:val="001E56BD"/>
    <w:rsid w:val="001E6E31"/>
    <w:rsid w:val="001F1B84"/>
    <w:rsid w:val="001F1E70"/>
    <w:rsid w:val="001F276D"/>
    <w:rsid w:val="001F2A87"/>
    <w:rsid w:val="001F35DC"/>
    <w:rsid w:val="001F395C"/>
    <w:rsid w:val="001F4EF8"/>
    <w:rsid w:val="001F58A2"/>
    <w:rsid w:val="001F5C82"/>
    <w:rsid w:val="001F77CD"/>
    <w:rsid w:val="001F7C95"/>
    <w:rsid w:val="00200317"/>
    <w:rsid w:val="00200FE8"/>
    <w:rsid w:val="00201213"/>
    <w:rsid w:val="0020165E"/>
    <w:rsid w:val="00201B50"/>
    <w:rsid w:val="0020244B"/>
    <w:rsid w:val="0020386E"/>
    <w:rsid w:val="00205160"/>
    <w:rsid w:val="00206905"/>
    <w:rsid w:val="0021065B"/>
    <w:rsid w:val="002110FF"/>
    <w:rsid w:val="00212074"/>
    <w:rsid w:val="0021227C"/>
    <w:rsid w:val="00212B55"/>
    <w:rsid w:val="002133E3"/>
    <w:rsid w:val="00213849"/>
    <w:rsid w:val="00213980"/>
    <w:rsid w:val="002140CD"/>
    <w:rsid w:val="002146DD"/>
    <w:rsid w:val="00214D67"/>
    <w:rsid w:val="00215826"/>
    <w:rsid w:val="00215A10"/>
    <w:rsid w:val="00215A50"/>
    <w:rsid w:val="00215E43"/>
    <w:rsid w:val="00216481"/>
    <w:rsid w:val="00216F55"/>
    <w:rsid w:val="00217233"/>
    <w:rsid w:val="0021742C"/>
    <w:rsid w:val="00217A63"/>
    <w:rsid w:val="00217C86"/>
    <w:rsid w:val="00221FAE"/>
    <w:rsid w:val="00222054"/>
    <w:rsid w:val="002236EC"/>
    <w:rsid w:val="00224686"/>
    <w:rsid w:val="00225A62"/>
    <w:rsid w:val="0022610C"/>
    <w:rsid w:val="00226283"/>
    <w:rsid w:val="0022655C"/>
    <w:rsid w:val="002268D6"/>
    <w:rsid w:val="00230ED2"/>
    <w:rsid w:val="002318D6"/>
    <w:rsid w:val="00232254"/>
    <w:rsid w:val="002332EA"/>
    <w:rsid w:val="0023366F"/>
    <w:rsid w:val="00235697"/>
    <w:rsid w:val="0023595B"/>
    <w:rsid w:val="002361C9"/>
    <w:rsid w:val="0023630E"/>
    <w:rsid w:val="002364B1"/>
    <w:rsid w:val="00240757"/>
    <w:rsid w:val="002408BD"/>
    <w:rsid w:val="002410D5"/>
    <w:rsid w:val="00241AC4"/>
    <w:rsid w:val="00241B6A"/>
    <w:rsid w:val="00243098"/>
    <w:rsid w:val="00243B3D"/>
    <w:rsid w:val="00243E65"/>
    <w:rsid w:val="002448CB"/>
    <w:rsid w:val="00245167"/>
    <w:rsid w:val="00245DF7"/>
    <w:rsid w:val="002467BF"/>
    <w:rsid w:val="00246AF0"/>
    <w:rsid w:val="00246BC8"/>
    <w:rsid w:val="00246F63"/>
    <w:rsid w:val="00247E53"/>
    <w:rsid w:val="002502E0"/>
    <w:rsid w:val="00252D3D"/>
    <w:rsid w:val="00253628"/>
    <w:rsid w:val="002546C1"/>
    <w:rsid w:val="00254C1C"/>
    <w:rsid w:val="0025553F"/>
    <w:rsid w:val="0025575C"/>
    <w:rsid w:val="00256B07"/>
    <w:rsid w:val="00257723"/>
    <w:rsid w:val="002578B2"/>
    <w:rsid w:val="0026011C"/>
    <w:rsid w:val="0026205F"/>
    <w:rsid w:val="002627AA"/>
    <w:rsid w:val="0026384A"/>
    <w:rsid w:val="00264C6C"/>
    <w:rsid w:val="00266773"/>
    <w:rsid w:val="00266D92"/>
    <w:rsid w:val="00266F4C"/>
    <w:rsid w:val="002671CC"/>
    <w:rsid w:val="00267D48"/>
    <w:rsid w:val="0027031B"/>
    <w:rsid w:val="00270772"/>
    <w:rsid w:val="00270DB6"/>
    <w:rsid w:val="002712FA"/>
    <w:rsid w:val="00271477"/>
    <w:rsid w:val="00271C88"/>
    <w:rsid w:val="00271FF4"/>
    <w:rsid w:val="002726FD"/>
    <w:rsid w:val="00272A03"/>
    <w:rsid w:val="00272EC3"/>
    <w:rsid w:val="00273906"/>
    <w:rsid w:val="00274142"/>
    <w:rsid w:val="00275AED"/>
    <w:rsid w:val="0027628D"/>
    <w:rsid w:val="00276A78"/>
    <w:rsid w:val="00276B2F"/>
    <w:rsid w:val="002771CF"/>
    <w:rsid w:val="00277D65"/>
    <w:rsid w:val="00277F64"/>
    <w:rsid w:val="002801B0"/>
    <w:rsid w:val="002804D7"/>
    <w:rsid w:val="00280C47"/>
    <w:rsid w:val="002818F1"/>
    <w:rsid w:val="00282004"/>
    <w:rsid w:val="00282183"/>
    <w:rsid w:val="002824A4"/>
    <w:rsid w:val="00282772"/>
    <w:rsid w:val="00282B78"/>
    <w:rsid w:val="00283361"/>
    <w:rsid w:val="002845FA"/>
    <w:rsid w:val="00284878"/>
    <w:rsid w:val="00285420"/>
    <w:rsid w:val="002855EB"/>
    <w:rsid w:val="00285A16"/>
    <w:rsid w:val="00286EEE"/>
    <w:rsid w:val="00287D0D"/>
    <w:rsid w:val="00291823"/>
    <w:rsid w:val="00291827"/>
    <w:rsid w:val="002919DE"/>
    <w:rsid w:val="00292CBE"/>
    <w:rsid w:val="00292E58"/>
    <w:rsid w:val="00294753"/>
    <w:rsid w:val="00294D83"/>
    <w:rsid w:val="00294F0C"/>
    <w:rsid w:val="00295C27"/>
    <w:rsid w:val="00295D33"/>
    <w:rsid w:val="002961E3"/>
    <w:rsid w:val="00296682"/>
    <w:rsid w:val="002966BC"/>
    <w:rsid w:val="002A0F55"/>
    <w:rsid w:val="002A4878"/>
    <w:rsid w:val="002A4894"/>
    <w:rsid w:val="002A554B"/>
    <w:rsid w:val="002A6C78"/>
    <w:rsid w:val="002A788C"/>
    <w:rsid w:val="002A7BB7"/>
    <w:rsid w:val="002A7ECE"/>
    <w:rsid w:val="002B038A"/>
    <w:rsid w:val="002B1805"/>
    <w:rsid w:val="002B1BEF"/>
    <w:rsid w:val="002B1F02"/>
    <w:rsid w:val="002B2345"/>
    <w:rsid w:val="002B2F27"/>
    <w:rsid w:val="002B37A6"/>
    <w:rsid w:val="002B42E3"/>
    <w:rsid w:val="002B44EA"/>
    <w:rsid w:val="002B4A12"/>
    <w:rsid w:val="002B6598"/>
    <w:rsid w:val="002B6BC7"/>
    <w:rsid w:val="002C06BC"/>
    <w:rsid w:val="002C1138"/>
    <w:rsid w:val="002C28BB"/>
    <w:rsid w:val="002C2BC1"/>
    <w:rsid w:val="002C3A58"/>
    <w:rsid w:val="002C4608"/>
    <w:rsid w:val="002C4D6E"/>
    <w:rsid w:val="002C4D76"/>
    <w:rsid w:val="002C52CB"/>
    <w:rsid w:val="002C7018"/>
    <w:rsid w:val="002D07EA"/>
    <w:rsid w:val="002D0CB9"/>
    <w:rsid w:val="002D10EF"/>
    <w:rsid w:val="002D173A"/>
    <w:rsid w:val="002D1DD0"/>
    <w:rsid w:val="002D214A"/>
    <w:rsid w:val="002D3BA2"/>
    <w:rsid w:val="002D4676"/>
    <w:rsid w:val="002D52EA"/>
    <w:rsid w:val="002E0AEB"/>
    <w:rsid w:val="002E18B5"/>
    <w:rsid w:val="002E20DB"/>
    <w:rsid w:val="002E28C2"/>
    <w:rsid w:val="002E4B6E"/>
    <w:rsid w:val="002E5103"/>
    <w:rsid w:val="002E5848"/>
    <w:rsid w:val="002E5E48"/>
    <w:rsid w:val="002E64B2"/>
    <w:rsid w:val="002E72FD"/>
    <w:rsid w:val="002E78AE"/>
    <w:rsid w:val="002E7F62"/>
    <w:rsid w:val="002F2781"/>
    <w:rsid w:val="002F30BF"/>
    <w:rsid w:val="002F4327"/>
    <w:rsid w:val="002F46EF"/>
    <w:rsid w:val="002F4E74"/>
    <w:rsid w:val="002F559C"/>
    <w:rsid w:val="002F56DB"/>
    <w:rsid w:val="002F6B33"/>
    <w:rsid w:val="003005D7"/>
    <w:rsid w:val="00300C1D"/>
    <w:rsid w:val="00301B1C"/>
    <w:rsid w:val="00301E28"/>
    <w:rsid w:val="00302BD8"/>
    <w:rsid w:val="00304C0A"/>
    <w:rsid w:val="00306D65"/>
    <w:rsid w:val="003075E4"/>
    <w:rsid w:val="00307B70"/>
    <w:rsid w:val="0031031D"/>
    <w:rsid w:val="0031034D"/>
    <w:rsid w:val="00311285"/>
    <w:rsid w:val="00311EAE"/>
    <w:rsid w:val="00312F6C"/>
    <w:rsid w:val="00313E73"/>
    <w:rsid w:val="00314197"/>
    <w:rsid w:val="00314BB3"/>
    <w:rsid w:val="00314DF2"/>
    <w:rsid w:val="003153F3"/>
    <w:rsid w:val="00315D7B"/>
    <w:rsid w:val="00317115"/>
    <w:rsid w:val="00317187"/>
    <w:rsid w:val="003171C1"/>
    <w:rsid w:val="00317A38"/>
    <w:rsid w:val="00322CED"/>
    <w:rsid w:val="0032301D"/>
    <w:rsid w:val="00323D28"/>
    <w:rsid w:val="003245A7"/>
    <w:rsid w:val="00324753"/>
    <w:rsid w:val="00325A17"/>
    <w:rsid w:val="003267FC"/>
    <w:rsid w:val="00326851"/>
    <w:rsid w:val="00326AA7"/>
    <w:rsid w:val="00326DA4"/>
    <w:rsid w:val="00326F54"/>
    <w:rsid w:val="00327925"/>
    <w:rsid w:val="00331183"/>
    <w:rsid w:val="00331680"/>
    <w:rsid w:val="0033289F"/>
    <w:rsid w:val="00333FD7"/>
    <w:rsid w:val="00334FF4"/>
    <w:rsid w:val="00335765"/>
    <w:rsid w:val="003362A0"/>
    <w:rsid w:val="0034006D"/>
    <w:rsid w:val="00341074"/>
    <w:rsid w:val="0034270B"/>
    <w:rsid w:val="00342902"/>
    <w:rsid w:val="00342CC5"/>
    <w:rsid w:val="00342D7B"/>
    <w:rsid w:val="0034377C"/>
    <w:rsid w:val="00343817"/>
    <w:rsid w:val="00344413"/>
    <w:rsid w:val="00344912"/>
    <w:rsid w:val="00344C4D"/>
    <w:rsid w:val="00344CE9"/>
    <w:rsid w:val="003457FF"/>
    <w:rsid w:val="00345E6F"/>
    <w:rsid w:val="00346667"/>
    <w:rsid w:val="003468FA"/>
    <w:rsid w:val="00350B50"/>
    <w:rsid w:val="00350E55"/>
    <w:rsid w:val="00350EBA"/>
    <w:rsid w:val="00351A4C"/>
    <w:rsid w:val="00351C94"/>
    <w:rsid w:val="00352370"/>
    <w:rsid w:val="0035282C"/>
    <w:rsid w:val="0035350D"/>
    <w:rsid w:val="00354C28"/>
    <w:rsid w:val="00361A48"/>
    <w:rsid w:val="00361C34"/>
    <w:rsid w:val="003621F6"/>
    <w:rsid w:val="00362F03"/>
    <w:rsid w:val="003639CF"/>
    <w:rsid w:val="00363EF7"/>
    <w:rsid w:val="003648A5"/>
    <w:rsid w:val="00364A7F"/>
    <w:rsid w:val="00365BE2"/>
    <w:rsid w:val="00366372"/>
    <w:rsid w:val="00366C2C"/>
    <w:rsid w:val="00366F1D"/>
    <w:rsid w:val="003672E4"/>
    <w:rsid w:val="003706EB"/>
    <w:rsid w:val="00370FC7"/>
    <w:rsid w:val="00371836"/>
    <w:rsid w:val="003718FF"/>
    <w:rsid w:val="00371DD6"/>
    <w:rsid w:val="003729AC"/>
    <w:rsid w:val="003745AB"/>
    <w:rsid w:val="00374AB9"/>
    <w:rsid w:val="0037521D"/>
    <w:rsid w:val="00375277"/>
    <w:rsid w:val="003754B1"/>
    <w:rsid w:val="00375B30"/>
    <w:rsid w:val="00376C65"/>
    <w:rsid w:val="00376DE7"/>
    <w:rsid w:val="00377597"/>
    <w:rsid w:val="00377C68"/>
    <w:rsid w:val="00380DA1"/>
    <w:rsid w:val="003811C0"/>
    <w:rsid w:val="00381BB6"/>
    <w:rsid w:val="00381C0D"/>
    <w:rsid w:val="003831C0"/>
    <w:rsid w:val="00383D59"/>
    <w:rsid w:val="003841EA"/>
    <w:rsid w:val="0038519A"/>
    <w:rsid w:val="00385746"/>
    <w:rsid w:val="00385BA8"/>
    <w:rsid w:val="00385F8B"/>
    <w:rsid w:val="00386CEB"/>
    <w:rsid w:val="00387FFE"/>
    <w:rsid w:val="00390C10"/>
    <w:rsid w:val="00391184"/>
    <w:rsid w:val="00392A50"/>
    <w:rsid w:val="00392E4F"/>
    <w:rsid w:val="003940D7"/>
    <w:rsid w:val="00395C1A"/>
    <w:rsid w:val="00395CD1"/>
    <w:rsid w:val="00395FAC"/>
    <w:rsid w:val="003962E5"/>
    <w:rsid w:val="003974F2"/>
    <w:rsid w:val="003A067A"/>
    <w:rsid w:val="003A0AE4"/>
    <w:rsid w:val="003A1BC2"/>
    <w:rsid w:val="003A1D32"/>
    <w:rsid w:val="003A24D8"/>
    <w:rsid w:val="003A2C07"/>
    <w:rsid w:val="003A2E28"/>
    <w:rsid w:val="003A3F63"/>
    <w:rsid w:val="003A4308"/>
    <w:rsid w:val="003A7150"/>
    <w:rsid w:val="003B081B"/>
    <w:rsid w:val="003B31A5"/>
    <w:rsid w:val="003B3292"/>
    <w:rsid w:val="003B408A"/>
    <w:rsid w:val="003B4768"/>
    <w:rsid w:val="003B4DDC"/>
    <w:rsid w:val="003B633A"/>
    <w:rsid w:val="003B6399"/>
    <w:rsid w:val="003B654F"/>
    <w:rsid w:val="003B66EE"/>
    <w:rsid w:val="003B6CD8"/>
    <w:rsid w:val="003B6F0E"/>
    <w:rsid w:val="003B7ED4"/>
    <w:rsid w:val="003C0BA5"/>
    <w:rsid w:val="003C0E65"/>
    <w:rsid w:val="003C1136"/>
    <w:rsid w:val="003C1155"/>
    <w:rsid w:val="003C267D"/>
    <w:rsid w:val="003C2E66"/>
    <w:rsid w:val="003C3CF5"/>
    <w:rsid w:val="003C3FE4"/>
    <w:rsid w:val="003C47EC"/>
    <w:rsid w:val="003C5492"/>
    <w:rsid w:val="003C567B"/>
    <w:rsid w:val="003C57CF"/>
    <w:rsid w:val="003C5FCF"/>
    <w:rsid w:val="003C68C3"/>
    <w:rsid w:val="003C68DB"/>
    <w:rsid w:val="003C7247"/>
    <w:rsid w:val="003C72C3"/>
    <w:rsid w:val="003D138A"/>
    <w:rsid w:val="003D16A5"/>
    <w:rsid w:val="003D186A"/>
    <w:rsid w:val="003D49D0"/>
    <w:rsid w:val="003D4F8C"/>
    <w:rsid w:val="003D6F26"/>
    <w:rsid w:val="003D7BF2"/>
    <w:rsid w:val="003E019A"/>
    <w:rsid w:val="003E064F"/>
    <w:rsid w:val="003E0A91"/>
    <w:rsid w:val="003E0BDE"/>
    <w:rsid w:val="003E2D32"/>
    <w:rsid w:val="003E326C"/>
    <w:rsid w:val="003E3EEA"/>
    <w:rsid w:val="003E52DE"/>
    <w:rsid w:val="003E58A1"/>
    <w:rsid w:val="003E6493"/>
    <w:rsid w:val="003E68CF"/>
    <w:rsid w:val="003E6EB2"/>
    <w:rsid w:val="003F4024"/>
    <w:rsid w:val="003F4295"/>
    <w:rsid w:val="003F489D"/>
    <w:rsid w:val="003F50F0"/>
    <w:rsid w:val="003F58BD"/>
    <w:rsid w:val="003F6C96"/>
    <w:rsid w:val="003F6E3A"/>
    <w:rsid w:val="003F7384"/>
    <w:rsid w:val="004000D0"/>
    <w:rsid w:val="004009BC"/>
    <w:rsid w:val="00400A34"/>
    <w:rsid w:val="004028C0"/>
    <w:rsid w:val="0040304A"/>
    <w:rsid w:val="004037E4"/>
    <w:rsid w:val="00403AAF"/>
    <w:rsid w:val="00404765"/>
    <w:rsid w:val="00404B93"/>
    <w:rsid w:val="00404F9C"/>
    <w:rsid w:val="00405F9D"/>
    <w:rsid w:val="004062A8"/>
    <w:rsid w:val="00406E4C"/>
    <w:rsid w:val="004077D1"/>
    <w:rsid w:val="00407D10"/>
    <w:rsid w:val="004112A8"/>
    <w:rsid w:val="00412A40"/>
    <w:rsid w:val="00413849"/>
    <w:rsid w:val="004142B8"/>
    <w:rsid w:val="00415818"/>
    <w:rsid w:val="00416E8B"/>
    <w:rsid w:val="00416EC8"/>
    <w:rsid w:val="00417114"/>
    <w:rsid w:val="00420915"/>
    <w:rsid w:val="00421037"/>
    <w:rsid w:val="00421632"/>
    <w:rsid w:val="00422B37"/>
    <w:rsid w:val="00423A03"/>
    <w:rsid w:val="00423D5F"/>
    <w:rsid w:val="00424062"/>
    <w:rsid w:val="004255FC"/>
    <w:rsid w:val="004258EB"/>
    <w:rsid w:val="004261AE"/>
    <w:rsid w:val="00427187"/>
    <w:rsid w:val="004273D2"/>
    <w:rsid w:val="00430DB6"/>
    <w:rsid w:val="004316F9"/>
    <w:rsid w:val="00431A7F"/>
    <w:rsid w:val="00434D1A"/>
    <w:rsid w:val="00436145"/>
    <w:rsid w:val="0043628A"/>
    <w:rsid w:val="00436442"/>
    <w:rsid w:val="00436DD3"/>
    <w:rsid w:val="004372B5"/>
    <w:rsid w:val="00437419"/>
    <w:rsid w:val="00440366"/>
    <w:rsid w:val="0044055B"/>
    <w:rsid w:val="004406DD"/>
    <w:rsid w:val="00441587"/>
    <w:rsid w:val="0044170D"/>
    <w:rsid w:val="0044194A"/>
    <w:rsid w:val="00442A8C"/>
    <w:rsid w:val="00442BFA"/>
    <w:rsid w:val="0044314D"/>
    <w:rsid w:val="00443BC2"/>
    <w:rsid w:val="0044444D"/>
    <w:rsid w:val="00444A37"/>
    <w:rsid w:val="00445FEC"/>
    <w:rsid w:val="00450A30"/>
    <w:rsid w:val="00450B95"/>
    <w:rsid w:val="004515E5"/>
    <w:rsid w:val="00452A77"/>
    <w:rsid w:val="00452B3B"/>
    <w:rsid w:val="00453DE5"/>
    <w:rsid w:val="0045490E"/>
    <w:rsid w:val="0045544D"/>
    <w:rsid w:val="00456807"/>
    <w:rsid w:val="00456894"/>
    <w:rsid w:val="00456A60"/>
    <w:rsid w:val="00457654"/>
    <w:rsid w:val="00457BDF"/>
    <w:rsid w:val="00457BEE"/>
    <w:rsid w:val="00457F8C"/>
    <w:rsid w:val="004601CC"/>
    <w:rsid w:val="00461E45"/>
    <w:rsid w:val="004638D8"/>
    <w:rsid w:val="004639D1"/>
    <w:rsid w:val="00463AA1"/>
    <w:rsid w:val="00463E35"/>
    <w:rsid w:val="00463E55"/>
    <w:rsid w:val="00463EF9"/>
    <w:rsid w:val="00465063"/>
    <w:rsid w:val="004657B9"/>
    <w:rsid w:val="004661B9"/>
    <w:rsid w:val="00466245"/>
    <w:rsid w:val="00467CC2"/>
    <w:rsid w:val="00470318"/>
    <w:rsid w:val="00470A02"/>
    <w:rsid w:val="00470FAD"/>
    <w:rsid w:val="004711FD"/>
    <w:rsid w:val="00472A8B"/>
    <w:rsid w:val="00472C0D"/>
    <w:rsid w:val="00473D33"/>
    <w:rsid w:val="00474EFB"/>
    <w:rsid w:val="00476440"/>
    <w:rsid w:val="004766F9"/>
    <w:rsid w:val="00477010"/>
    <w:rsid w:val="00480FD8"/>
    <w:rsid w:val="00481136"/>
    <w:rsid w:val="00481196"/>
    <w:rsid w:val="00481C3B"/>
    <w:rsid w:val="00481E84"/>
    <w:rsid w:val="00482B22"/>
    <w:rsid w:val="00482DDC"/>
    <w:rsid w:val="00484AFB"/>
    <w:rsid w:val="00485062"/>
    <w:rsid w:val="0048521F"/>
    <w:rsid w:val="0048559C"/>
    <w:rsid w:val="00485FA5"/>
    <w:rsid w:val="0048648A"/>
    <w:rsid w:val="00486E43"/>
    <w:rsid w:val="004873BC"/>
    <w:rsid w:val="00490849"/>
    <w:rsid w:val="004914E3"/>
    <w:rsid w:val="00492E4A"/>
    <w:rsid w:val="00492F9A"/>
    <w:rsid w:val="004931BA"/>
    <w:rsid w:val="0049384C"/>
    <w:rsid w:val="00493FCE"/>
    <w:rsid w:val="0049420D"/>
    <w:rsid w:val="004944D0"/>
    <w:rsid w:val="0049453D"/>
    <w:rsid w:val="00495402"/>
    <w:rsid w:val="004956F0"/>
    <w:rsid w:val="00495CD7"/>
    <w:rsid w:val="0049617D"/>
    <w:rsid w:val="0049743A"/>
    <w:rsid w:val="0049749D"/>
    <w:rsid w:val="004A0277"/>
    <w:rsid w:val="004A1027"/>
    <w:rsid w:val="004A2B94"/>
    <w:rsid w:val="004A3197"/>
    <w:rsid w:val="004A3F63"/>
    <w:rsid w:val="004A416B"/>
    <w:rsid w:val="004A4498"/>
    <w:rsid w:val="004A4B5A"/>
    <w:rsid w:val="004A4BD3"/>
    <w:rsid w:val="004A5390"/>
    <w:rsid w:val="004A5E58"/>
    <w:rsid w:val="004A658D"/>
    <w:rsid w:val="004A69B6"/>
    <w:rsid w:val="004A6CE4"/>
    <w:rsid w:val="004A6E2B"/>
    <w:rsid w:val="004A7B47"/>
    <w:rsid w:val="004B075C"/>
    <w:rsid w:val="004B08B3"/>
    <w:rsid w:val="004B0AEC"/>
    <w:rsid w:val="004B0DD8"/>
    <w:rsid w:val="004B30F6"/>
    <w:rsid w:val="004B3E02"/>
    <w:rsid w:val="004B3FFD"/>
    <w:rsid w:val="004B44FB"/>
    <w:rsid w:val="004B4B1E"/>
    <w:rsid w:val="004B5795"/>
    <w:rsid w:val="004B5EA4"/>
    <w:rsid w:val="004B68D6"/>
    <w:rsid w:val="004B7672"/>
    <w:rsid w:val="004B7959"/>
    <w:rsid w:val="004C0041"/>
    <w:rsid w:val="004C0643"/>
    <w:rsid w:val="004C11B1"/>
    <w:rsid w:val="004C1ABC"/>
    <w:rsid w:val="004C223C"/>
    <w:rsid w:val="004C2BB2"/>
    <w:rsid w:val="004C37B4"/>
    <w:rsid w:val="004C37BF"/>
    <w:rsid w:val="004C38F3"/>
    <w:rsid w:val="004C452F"/>
    <w:rsid w:val="004C48CE"/>
    <w:rsid w:val="004C4E1D"/>
    <w:rsid w:val="004C5D4B"/>
    <w:rsid w:val="004C602D"/>
    <w:rsid w:val="004D04A5"/>
    <w:rsid w:val="004D066A"/>
    <w:rsid w:val="004D0B94"/>
    <w:rsid w:val="004D0EED"/>
    <w:rsid w:val="004D1D9C"/>
    <w:rsid w:val="004D2DE3"/>
    <w:rsid w:val="004D3D8E"/>
    <w:rsid w:val="004D42C2"/>
    <w:rsid w:val="004D4531"/>
    <w:rsid w:val="004D4FF7"/>
    <w:rsid w:val="004D528E"/>
    <w:rsid w:val="004D55E2"/>
    <w:rsid w:val="004D58B7"/>
    <w:rsid w:val="004D59ED"/>
    <w:rsid w:val="004D5EA7"/>
    <w:rsid w:val="004D70C5"/>
    <w:rsid w:val="004E2BA9"/>
    <w:rsid w:val="004E34A6"/>
    <w:rsid w:val="004E3A5D"/>
    <w:rsid w:val="004E6396"/>
    <w:rsid w:val="004E7314"/>
    <w:rsid w:val="004E74B0"/>
    <w:rsid w:val="004F056C"/>
    <w:rsid w:val="004F0B5E"/>
    <w:rsid w:val="004F23FB"/>
    <w:rsid w:val="004F28EA"/>
    <w:rsid w:val="004F2AC7"/>
    <w:rsid w:val="004F354C"/>
    <w:rsid w:val="004F407F"/>
    <w:rsid w:val="004F443B"/>
    <w:rsid w:val="004F4500"/>
    <w:rsid w:val="004F482C"/>
    <w:rsid w:val="004F57E9"/>
    <w:rsid w:val="004F5F18"/>
    <w:rsid w:val="004F65CC"/>
    <w:rsid w:val="004F71E9"/>
    <w:rsid w:val="004F76E0"/>
    <w:rsid w:val="004F7C75"/>
    <w:rsid w:val="004F7E2D"/>
    <w:rsid w:val="00500AB2"/>
    <w:rsid w:val="005010D1"/>
    <w:rsid w:val="00501169"/>
    <w:rsid w:val="00501996"/>
    <w:rsid w:val="00502042"/>
    <w:rsid w:val="00502841"/>
    <w:rsid w:val="00503A0D"/>
    <w:rsid w:val="00503BAB"/>
    <w:rsid w:val="00504507"/>
    <w:rsid w:val="00505BB6"/>
    <w:rsid w:val="00506DA0"/>
    <w:rsid w:val="005115DD"/>
    <w:rsid w:val="00511710"/>
    <w:rsid w:val="00511B44"/>
    <w:rsid w:val="00511F3F"/>
    <w:rsid w:val="0051214B"/>
    <w:rsid w:val="0051457C"/>
    <w:rsid w:val="005147BD"/>
    <w:rsid w:val="0051602B"/>
    <w:rsid w:val="0051639A"/>
    <w:rsid w:val="00516830"/>
    <w:rsid w:val="00517034"/>
    <w:rsid w:val="00517477"/>
    <w:rsid w:val="005209A1"/>
    <w:rsid w:val="0052133F"/>
    <w:rsid w:val="00521A74"/>
    <w:rsid w:val="00521DFA"/>
    <w:rsid w:val="005228B8"/>
    <w:rsid w:val="005228DE"/>
    <w:rsid w:val="00522A9A"/>
    <w:rsid w:val="005244F4"/>
    <w:rsid w:val="0052520F"/>
    <w:rsid w:val="00525ADA"/>
    <w:rsid w:val="00525F2C"/>
    <w:rsid w:val="0052797F"/>
    <w:rsid w:val="00527B89"/>
    <w:rsid w:val="005304FC"/>
    <w:rsid w:val="005317C1"/>
    <w:rsid w:val="0053243F"/>
    <w:rsid w:val="00532676"/>
    <w:rsid w:val="0053289E"/>
    <w:rsid w:val="00532AC9"/>
    <w:rsid w:val="005334E3"/>
    <w:rsid w:val="00533850"/>
    <w:rsid w:val="00533E9C"/>
    <w:rsid w:val="00535280"/>
    <w:rsid w:val="00535777"/>
    <w:rsid w:val="00535D51"/>
    <w:rsid w:val="00537520"/>
    <w:rsid w:val="00540615"/>
    <w:rsid w:val="00541858"/>
    <w:rsid w:val="005430B5"/>
    <w:rsid w:val="005430F2"/>
    <w:rsid w:val="0054314A"/>
    <w:rsid w:val="005442EF"/>
    <w:rsid w:val="0054461F"/>
    <w:rsid w:val="00544A94"/>
    <w:rsid w:val="00547612"/>
    <w:rsid w:val="005477D0"/>
    <w:rsid w:val="00550362"/>
    <w:rsid w:val="005509D7"/>
    <w:rsid w:val="00551E46"/>
    <w:rsid w:val="00552A2F"/>
    <w:rsid w:val="0055456D"/>
    <w:rsid w:val="00554881"/>
    <w:rsid w:val="0055492A"/>
    <w:rsid w:val="00554DDF"/>
    <w:rsid w:val="0055571C"/>
    <w:rsid w:val="00555C8F"/>
    <w:rsid w:val="00557630"/>
    <w:rsid w:val="0055766C"/>
    <w:rsid w:val="00557B38"/>
    <w:rsid w:val="0056123D"/>
    <w:rsid w:val="00562183"/>
    <w:rsid w:val="00562259"/>
    <w:rsid w:val="005642E6"/>
    <w:rsid w:val="00565651"/>
    <w:rsid w:val="00565677"/>
    <w:rsid w:val="00565AF8"/>
    <w:rsid w:val="00565E02"/>
    <w:rsid w:val="00566244"/>
    <w:rsid w:val="00566803"/>
    <w:rsid w:val="00566818"/>
    <w:rsid w:val="00567028"/>
    <w:rsid w:val="005678F0"/>
    <w:rsid w:val="00570D62"/>
    <w:rsid w:val="00571181"/>
    <w:rsid w:val="005723FF"/>
    <w:rsid w:val="0057258D"/>
    <w:rsid w:val="0057299E"/>
    <w:rsid w:val="005736F7"/>
    <w:rsid w:val="0057483E"/>
    <w:rsid w:val="0057665B"/>
    <w:rsid w:val="00576AED"/>
    <w:rsid w:val="005778A1"/>
    <w:rsid w:val="00577C0A"/>
    <w:rsid w:val="00580542"/>
    <w:rsid w:val="0058113B"/>
    <w:rsid w:val="00581BA4"/>
    <w:rsid w:val="00581DC3"/>
    <w:rsid w:val="00582B3E"/>
    <w:rsid w:val="00583048"/>
    <w:rsid w:val="005830AE"/>
    <w:rsid w:val="00583E0A"/>
    <w:rsid w:val="00584667"/>
    <w:rsid w:val="00584A49"/>
    <w:rsid w:val="00585EDA"/>
    <w:rsid w:val="00586388"/>
    <w:rsid w:val="00587856"/>
    <w:rsid w:val="00587C0A"/>
    <w:rsid w:val="00590009"/>
    <w:rsid w:val="00590E5D"/>
    <w:rsid w:val="0059143D"/>
    <w:rsid w:val="0059263E"/>
    <w:rsid w:val="005933C8"/>
    <w:rsid w:val="00593C48"/>
    <w:rsid w:val="00594016"/>
    <w:rsid w:val="0059464D"/>
    <w:rsid w:val="00594870"/>
    <w:rsid w:val="005948BE"/>
    <w:rsid w:val="00594CD4"/>
    <w:rsid w:val="00595276"/>
    <w:rsid w:val="00596050"/>
    <w:rsid w:val="00597A45"/>
    <w:rsid w:val="00597F4E"/>
    <w:rsid w:val="005A17BA"/>
    <w:rsid w:val="005A3637"/>
    <w:rsid w:val="005A3E9F"/>
    <w:rsid w:val="005A46E4"/>
    <w:rsid w:val="005A5969"/>
    <w:rsid w:val="005A5C20"/>
    <w:rsid w:val="005A6DD6"/>
    <w:rsid w:val="005A7099"/>
    <w:rsid w:val="005A7916"/>
    <w:rsid w:val="005A7FD6"/>
    <w:rsid w:val="005B11A2"/>
    <w:rsid w:val="005B159F"/>
    <w:rsid w:val="005B1B09"/>
    <w:rsid w:val="005B284F"/>
    <w:rsid w:val="005B2B5C"/>
    <w:rsid w:val="005B2F62"/>
    <w:rsid w:val="005B368F"/>
    <w:rsid w:val="005B4BBC"/>
    <w:rsid w:val="005B4EA5"/>
    <w:rsid w:val="005B5195"/>
    <w:rsid w:val="005B5338"/>
    <w:rsid w:val="005B60E7"/>
    <w:rsid w:val="005B6383"/>
    <w:rsid w:val="005B7188"/>
    <w:rsid w:val="005B7194"/>
    <w:rsid w:val="005B7B3C"/>
    <w:rsid w:val="005C1A74"/>
    <w:rsid w:val="005C21A9"/>
    <w:rsid w:val="005C2235"/>
    <w:rsid w:val="005C341E"/>
    <w:rsid w:val="005C47F4"/>
    <w:rsid w:val="005C48CF"/>
    <w:rsid w:val="005C520F"/>
    <w:rsid w:val="005C642F"/>
    <w:rsid w:val="005C7466"/>
    <w:rsid w:val="005D106C"/>
    <w:rsid w:val="005D125E"/>
    <w:rsid w:val="005D1CF1"/>
    <w:rsid w:val="005D22DF"/>
    <w:rsid w:val="005D36AC"/>
    <w:rsid w:val="005D3E1F"/>
    <w:rsid w:val="005D4318"/>
    <w:rsid w:val="005D47F2"/>
    <w:rsid w:val="005D537B"/>
    <w:rsid w:val="005D56F1"/>
    <w:rsid w:val="005D616B"/>
    <w:rsid w:val="005E07AE"/>
    <w:rsid w:val="005E18A7"/>
    <w:rsid w:val="005E2467"/>
    <w:rsid w:val="005E3820"/>
    <w:rsid w:val="005E49D7"/>
    <w:rsid w:val="005E4F02"/>
    <w:rsid w:val="005E51B9"/>
    <w:rsid w:val="005E566F"/>
    <w:rsid w:val="005E5806"/>
    <w:rsid w:val="005E664A"/>
    <w:rsid w:val="005F0342"/>
    <w:rsid w:val="005F0B02"/>
    <w:rsid w:val="005F11CA"/>
    <w:rsid w:val="005F1C36"/>
    <w:rsid w:val="005F1E83"/>
    <w:rsid w:val="005F2B8C"/>
    <w:rsid w:val="005F2EF0"/>
    <w:rsid w:val="005F331E"/>
    <w:rsid w:val="005F408D"/>
    <w:rsid w:val="005F41CF"/>
    <w:rsid w:val="005F4321"/>
    <w:rsid w:val="005F485C"/>
    <w:rsid w:val="005F62D2"/>
    <w:rsid w:val="005F62E5"/>
    <w:rsid w:val="005F6394"/>
    <w:rsid w:val="006002E7"/>
    <w:rsid w:val="00600393"/>
    <w:rsid w:val="00601935"/>
    <w:rsid w:val="006022E6"/>
    <w:rsid w:val="00602764"/>
    <w:rsid w:val="00602F06"/>
    <w:rsid w:val="00603D94"/>
    <w:rsid w:val="00603FCB"/>
    <w:rsid w:val="0060515F"/>
    <w:rsid w:val="00605D90"/>
    <w:rsid w:val="00607004"/>
    <w:rsid w:val="0060795D"/>
    <w:rsid w:val="00607B4D"/>
    <w:rsid w:val="00607DC2"/>
    <w:rsid w:val="006103F4"/>
    <w:rsid w:val="00610BD2"/>
    <w:rsid w:val="0061174F"/>
    <w:rsid w:val="00611F36"/>
    <w:rsid w:val="00613687"/>
    <w:rsid w:val="00613F31"/>
    <w:rsid w:val="00614306"/>
    <w:rsid w:val="00614527"/>
    <w:rsid w:val="00614C8C"/>
    <w:rsid w:val="006150B6"/>
    <w:rsid w:val="006153EE"/>
    <w:rsid w:val="00615978"/>
    <w:rsid w:val="00616722"/>
    <w:rsid w:val="006173E4"/>
    <w:rsid w:val="00617839"/>
    <w:rsid w:val="00620051"/>
    <w:rsid w:val="006206C8"/>
    <w:rsid w:val="00620C9C"/>
    <w:rsid w:val="006210F5"/>
    <w:rsid w:val="0062112E"/>
    <w:rsid w:val="0062219D"/>
    <w:rsid w:val="0062250B"/>
    <w:rsid w:val="00622C20"/>
    <w:rsid w:val="00622D48"/>
    <w:rsid w:val="00623C10"/>
    <w:rsid w:val="00624054"/>
    <w:rsid w:val="00624220"/>
    <w:rsid w:val="006244D7"/>
    <w:rsid w:val="0062490A"/>
    <w:rsid w:val="00624AAF"/>
    <w:rsid w:val="0062589E"/>
    <w:rsid w:val="006269A7"/>
    <w:rsid w:val="00627695"/>
    <w:rsid w:val="00631E04"/>
    <w:rsid w:val="006329F9"/>
    <w:rsid w:val="00633053"/>
    <w:rsid w:val="006337D2"/>
    <w:rsid w:val="00633ABA"/>
    <w:rsid w:val="00633C65"/>
    <w:rsid w:val="00635BA9"/>
    <w:rsid w:val="0063601A"/>
    <w:rsid w:val="006364EE"/>
    <w:rsid w:val="00636BE4"/>
    <w:rsid w:val="00637547"/>
    <w:rsid w:val="006404DB"/>
    <w:rsid w:val="00641194"/>
    <w:rsid w:val="00642142"/>
    <w:rsid w:val="0064320E"/>
    <w:rsid w:val="00645EF9"/>
    <w:rsid w:val="00646048"/>
    <w:rsid w:val="006461D7"/>
    <w:rsid w:val="00646C41"/>
    <w:rsid w:val="00647122"/>
    <w:rsid w:val="00650404"/>
    <w:rsid w:val="00650426"/>
    <w:rsid w:val="00650641"/>
    <w:rsid w:val="00652B2D"/>
    <w:rsid w:val="00652C7C"/>
    <w:rsid w:val="006536C1"/>
    <w:rsid w:val="006536EC"/>
    <w:rsid w:val="006539D2"/>
    <w:rsid w:val="00654F6B"/>
    <w:rsid w:val="0065573E"/>
    <w:rsid w:val="006561FA"/>
    <w:rsid w:val="00656445"/>
    <w:rsid w:val="00656704"/>
    <w:rsid w:val="0065683F"/>
    <w:rsid w:val="00656A72"/>
    <w:rsid w:val="00656EAA"/>
    <w:rsid w:val="00657626"/>
    <w:rsid w:val="00657C3C"/>
    <w:rsid w:val="00660051"/>
    <w:rsid w:val="00660068"/>
    <w:rsid w:val="006623E6"/>
    <w:rsid w:val="00662403"/>
    <w:rsid w:val="00663045"/>
    <w:rsid w:val="00663072"/>
    <w:rsid w:val="0066359B"/>
    <w:rsid w:val="006636C0"/>
    <w:rsid w:val="0066394F"/>
    <w:rsid w:val="00665491"/>
    <w:rsid w:val="006657AE"/>
    <w:rsid w:val="00665926"/>
    <w:rsid w:val="00665B55"/>
    <w:rsid w:val="00666A55"/>
    <w:rsid w:val="00666FBE"/>
    <w:rsid w:val="00667135"/>
    <w:rsid w:val="00667541"/>
    <w:rsid w:val="00667C11"/>
    <w:rsid w:val="00667D7E"/>
    <w:rsid w:val="0067015F"/>
    <w:rsid w:val="0067066A"/>
    <w:rsid w:val="0067168F"/>
    <w:rsid w:val="00671BE2"/>
    <w:rsid w:val="0067600B"/>
    <w:rsid w:val="006764B3"/>
    <w:rsid w:val="006770A8"/>
    <w:rsid w:val="00677567"/>
    <w:rsid w:val="006778A5"/>
    <w:rsid w:val="00680A58"/>
    <w:rsid w:val="006811FB"/>
    <w:rsid w:val="00682315"/>
    <w:rsid w:val="006827EC"/>
    <w:rsid w:val="00683D56"/>
    <w:rsid w:val="00684202"/>
    <w:rsid w:val="006860D9"/>
    <w:rsid w:val="006865CE"/>
    <w:rsid w:val="0068709E"/>
    <w:rsid w:val="006877C0"/>
    <w:rsid w:val="006903F7"/>
    <w:rsid w:val="00690B3E"/>
    <w:rsid w:val="00690E3D"/>
    <w:rsid w:val="00693C3E"/>
    <w:rsid w:val="006945B3"/>
    <w:rsid w:val="0069490F"/>
    <w:rsid w:val="00696026"/>
    <w:rsid w:val="00696210"/>
    <w:rsid w:val="00696338"/>
    <w:rsid w:val="006A1047"/>
    <w:rsid w:val="006A14B2"/>
    <w:rsid w:val="006A2755"/>
    <w:rsid w:val="006A2E99"/>
    <w:rsid w:val="006A379E"/>
    <w:rsid w:val="006A3A7D"/>
    <w:rsid w:val="006A51EF"/>
    <w:rsid w:val="006A7D31"/>
    <w:rsid w:val="006A7F97"/>
    <w:rsid w:val="006B0FD3"/>
    <w:rsid w:val="006B1780"/>
    <w:rsid w:val="006B2901"/>
    <w:rsid w:val="006B2B91"/>
    <w:rsid w:val="006B2E17"/>
    <w:rsid w:val="006B3C0B"/>
    <w:rsid w:val="006B471A"/>
    <w:rsid w:val="006B6C4C"/>
    <w:rsid w:val="006B75D9"/>
    <w:rsid w:val="006B7A98"/>
    <w:rsid w:val="006B7F13"/>
    <w:rsid w:val="006C06F4"/>
    <w:rsid w:val="006C1369"/>
    <w:rsid w:val="006C1E77"/>
    <w:rsid w:val="006C267D"/>
    <w:rsid w:val="006C271D"/>
    <w:rsid w:val="006C3216"/>
    <w:rsid w:val="006C3264"/>
    <w:rsid w:val="006C33B9"/>
    <w:rsid w:val="006C4A00"/>
    <w:rsid w:val="006C4B6E"/>
    <w:rsid w:val="006C5169"/>
    <w:rsid w:val="006C549B"/>
    <w:rsid w:val="006C57D2"/>
    <w:rsid w:val="006C7D15"/>
    <w:rsid w:val="006D0C13"/>
    <w:rsid w:val="006D1B8F"/>
    <w:rsid w:val="006D2A3A"/>
    <w:rsid w:val="006D3037"/>
    <w:rsid w:val="006D4119"/>
    <w:rsid w:val="006D5009"/>
    <w:rsid w:val="006D51C6"/>
    <w:rsid w:val="006D714F"/>
    <w:rsid w:val="006D790A"/>
    <w:rsid w:val="006D7F60"/>
    <w:rsid w:val="006E01F0"/>
    <w:rsid w:val="006E059A"/>
    <w:rsid w:val="006E09FE"/>
    <w:rsid w:val="006E1B80"/>
    <w:rsid w:val="006E1F4F"/>
    <w:rsid w:val="006E206A"/>
    <w:rsid w:val="006E2888"/>
    <w:rsid w:val="006E3D43"/>
    <w:rsid w:val="006E3E4A"/>
    <w:rsid w:val="006E4024"/>
    <w:rsid w:val="006E462D"/>
    <w:rsid w:val="006E468A"/>
    <w:rsid w:val="006E4F75"/>
    <w:rsid w:val="006E65BB"/>
    <w:rsid w:val="006E6779"/>
    <w:rsid w:val="006E6BDA"/>
    <w:rsid w:val="006F030E"/>
    <w:rsid w:val="006F1175"/>
    <w:rsid w:val="006F1E53"/>
    <w:rsid w:val="006F204A"/>
    <w:rsid w:val="006F30F3"/>
    <w:rsid w:val="006F3CDC"/>
    <w:rsid w:val="006F3D27"/>
    <w:rsid w:val="006F4F5E"/>
    <w:rsid w:val="006F668B"/>
    <w:rsid w:val="006F67BC"/>
    <w:rsid w:val="006F78DA"/>
    <w:rsid w:val="00700693"/>
    <w:rsid w:val="0070083B"/>
    <w:rsid w:val="00701448"/>
    <w:rsid w:val="0070182F"/>
    <w:rsid w:val="007031C5"/>
    <w:rsid w:val="007036FC"/>
    <w:rsid w:val="00703995"/>
    <w:rsid w:val="00704274"/>
    <w:rsid w:val="00704BA7"/>
    <w:rsid w:val="00705285"/>
    <w:rsid w:val="00705AD8"/>
    <w:rsid w:val="007065E2"/>
    <w:rsid w:val="007073A8"/>
    <w:rsid w:val="007076EE"/>
    <w:rsid w:val="007100B7"/>
    <w:rsid w:val="007101E4"/>
    <w:rsid w:val="00710463"/>
    <w:rsid w:val="00710CA9"/>
    <w:rsid w:val="00714292"/>
    <w:rsid w:val="00714CCC"/>
    <w:rsid w:val="00714DE9"/>
    <w:rsid w:val="00714DF6"/>
    <w:rsid w:val="00715CC7"/>
    <w:rsid w:val="00715FDA"/>
    <w:rsid w:val="00716D6B"/>
    <w:rsid w:val="00716EA5"/>
    <w:rsid w:val="00720687"/>
    <w:rsid w:val="00720AAC"/>
    <w:rsid w:val="00720EF6"/>
    <w:rsid w:val="00721603"/>
    <w:rsid w:val="00721A5E"/>
    <w:rsid w:val="00722977"/>
    <w:rsid w:val="00723963"/>
    <w:rsid w:val="007247FD"/>
    <w:rsid w:val="007253DB"/>
    <w:rsid w:val="0072698C"/>
    <w:rsid w:val="00726F19"/>
    <w:rsid w:val="0072793F"/>
    <w:rsid w:val="007306D1"/>
    <w:rsid w:val="00730BB6"/>
    <w:rsid w:val="00730E3C"/>
    <w:rsid w:val="007318E6"/>
    <w:rsid w:val="00732A0E"/>
    <w:rsid w:val="007333B6"/>
    <w:rsid w:val="007335C5"/>
    <w:rsid w:val="00733DDB"/>
    <w:rsid w:val="00733E5A"/>
    <w:rsid w:val="00734BDB"/>
    <w:rsid w:val="00734FB9"/>
    <w:rsid w:val="0073567F"/>
    <w:rsid w:val="00736155"/>
    <w:rsid w:val="00736B63"/>
    <w:rsid w:val="00737028"/>
    <w:rsid w:val="00737408"/>
    <w:rsid w:val="00737A64"/>
    <w:rsid w:val="00740042"/>
    <w:rsid w:val="00740813"/>
    <w:rsid w:val="007418E3"/>
    <w:rsid w:val="00742102"/>
    <w:rsid w:val="007438E9"/>
    <w:rsid w:val="007459ED"/>
    <w:rsid w:val="00745D0D"/>
    <w:rsid w:val="00745DF1"/>
    <w:rsid w:val="007474C8"/>
    <w:rsid w:val="007476F7"/>
    <w:rsid w:val="00747A53"/>
    <w:rsid w:val="00750D30"/>
    <w:rsid w:val="00751FEB"/>
    <w:rsid w:val="00752A18"/>
    <w:rsid w:val="00752C99"/>
    <w:rsid w:val="00753411"/>
    <w:rsid w:val="007556DB"/>
    <w:rsid w:val="00755899"/>
    <w:rsid w:val="00755B30"/>
    <w:rsid w:val="007575F1"/>
    <w:rsid w:val="0075790E"/>
    <w:rsid w:val="00757AAC"/>
    <w:rsid w:val="00761E03"/>
    <w:rsid w:val="007621E1"/>
    <w:rsid w:val="007628E3"/>
    <w:rsid w:val="00762B48"/>
    <w:rsid w:val="00764BCD"/>
    <w:rsid w:val="00764D5C"/>
    <w:rsid w:val="00765B19"/>
    <w:rsid w:val="00766495"/>
    <w:rsid w:val="00767146"/>
    <w:rsid w:val="007677BB"/>
    <w:rsid w:val="00767B34"/>
    <w:rsid w:val="00767C71"/>
    <w:rsid w:val="00770B53"/>
    <w:rsid w:val="00771516"/>
    <w:rsid w:val="00771ABD"/>
    <w:rsid w:val="00772363"/>
    <w:rsid w:val="00775FFB"/>
    <w:rsid w:val="0077639C"/>
    <w:rsid w:val="0077699F"/>
    <w:rsid w:val="00777312"/>
    <w:rsid w:val="00777DFA"/>
    <w:rsid w:val="00780D96"/>
    <w:rsid w:val="00781126"/>
    <w:rsid w:val="0078149C"/>
    <w:rsid w:val="00781AB3"/>
    <w:rsid w:val="00781C1F"/>
    <w:rsid w:val="00782669"/>
    <w:rsid w:val="00783C6B"/>
    <w:rsid w:val="00783CFC"/>
    <w:rsid w:val="007856B3"/>
    <w:rsid w:val="00785A56"/>
    <w:rsid w:val="00785FC5"/>
    <w:rsid w:val="00787ABC"/>
    <w:rsid w:val="00787DA5"/>
    <w:rsid w:val="007904A4"/>
    <w:rsid w:val="007907FC"/>
    <w:rsid w:val="00792327"/>
    <w:rsid w:val="00792F18"/>
    <w:rsid w:val="007933A8"/>
    <w:rsid w:val="00794556"/>
    <w:rsid w:val="00794F8C"/>
    <w:rsid w:val="007954A3"/>
    <w:rsid w:val="00795641"/>
    <w:rsid w:val="0079574A"/>
    <w:rsid w:val="00795B7F"/>
    <w:rsid w:val="00796021"/>
    <w:rsid w:val="0079613D"/>
    <w:rsid w:val="00796697"/>
    <w:rsid w:val="0079672D"/>
    <w:rsid w:val="007968ED"/>
    <w:rsid w:val="00796EF3"/>
    <w:rsid w:val="00796F4F"/>
    <w:rsid w:val="0079755D"/>
    <w:rsid w:val="007A1100"/>
    <w:rsid w:val="007A40FD"/>
    <w:rsid w:val="007A42AB"/>
    <w:rsid w:val="007A5580"/>
    <w:rsid w:val="007A63EB"/>
    <w:rsid w:val="007A65D1"/>
    <w:rsid w:val="007A72CF"/>
    <w:rsid w:val="007B024B"/>
    <w:rsid w:val="007B0810"/>
    <w:rsid w:val="007B14DB"/>
    <w:rsid w:val="007B1886"/>
    <w:rsid w:val="007B28CA"/>
    <w:rsid w:val="007B2AF1"/>
    <w:rsid w:val="007B3303"/>
    <w:rsid w:val="007B39AB"/>
    <w:rsid w:val="007B3D23"/>
    <w:rsid w:val="007B3E4D"/>
    <w:rsid w:val="007B3F43"/>
    <w:rsid w:val="007B4C9D"/>
    <w:rsid w:val="007B6071"/>
    <w:rsid w:val="007B69D9"/>
    <w:rsid w:val="007B7ED4"/>
    <w:rsid w:val="007B7EE6"/>
    <w:rsid w:val="007C0A5B"/>
    <w:rsid w:val="007C207D"/>
    <w:rsid w:val="007C2A6C"/>
    <w:rsid w:val="007C4562"/>
    <w:rsid w:val="007C46AF"/>
    <w:rsid w:val="007C48C9"/>
    <w:rsid w:val="007C4AE7"/>
    <w:rsid w:val="007C510D"/>
    <w:rsid w:val="007C580E"/>
    <w:rsid w:val="007C5B76"/>
    <w:rsid w:val="007C6501"/>
    <w:rsid w:val="007C6843"/>
    <w:rsid w:val="007C7065"/>
    <w:rsid w:val="007C7517"/>
    <w:rsid w:val="007D06E1"/>
    <w:rsid w:val="007D22E3"/>
    <w:rsid w:val="007D2395"/>
    <w:rsid w:val="007D389A"/>
    <w:rsid w:val="007D4BB9"/>
    <w:rsid w:val="007D5987"/>
    <w:rsid w:val="007D64A1"/>
    <w:rsid w:val="007D6525"/>
    <w:rsid w:val="007D6B4E"/>
    <w:rsid w:val="007D750B"/>
    <w:rsid w:val="007E04C9"/>
    <w:rsid w:val="007E07E9"/>
    <w:rsid w:val="007E10A0"/>
    <w:rsid w:val="007E1890"/>
    <w:rsid w:val="007E2940"/>
    <w:rsid w:val="007E40E8"/>
    <w:rsid w:val="007E4AC1"/>
    <w:rsid w:val="007E6058"/>
    <w:rsid w:val="007E6F46"/>
    <w:rsid w:val="007E750F"/>
    <w:rsid w:val="007F03AE"/>
    <w:rsid w:val="007F058A"/>
    <w:rsid w:val="007F0875"/>
    <w:rsid w:val="007F0DB7"/>
    <w:rsid w:val="007F0F93"/>
    <w:rsid w:val="007F1D1D"/>
    <w:rsid w:val="007F2160"/>
    <w:rsid w:val="007F2837"/>
    <w:rsid w:val="007F3211"/>
    <w:rsid w:val="007F4190"/>
    <w:rsid w:val="007F575E"/>
    <w:rsid w:val="007F577F"/>
    <w:rsid w:val="007F583E"/>
    <w:rsid w:val="007F5868"/>
    <w:rsid w:val="007F6363"/>
    <w:rsid w:val="007F6984"/>
    <w:rsid w:val="00800490"/>
    <w:rsid w:val="00800F88"/>
    <w:rsid w:val="0080152D"/>
    <w:rsid w:val="0080161A"/>
    <w:rsid w:val="008022DB"/>
    <w:rsid w:val="00802603"/>
    <w:rsid w:val="00802836"/>
    <w:rsid w:val="00803B47"/>
    <w:rsid w:val="00803EB8"/>
    <w:rsid w:val="008042A0"/>
    <w:rsid w:val="00804373"/>
    <w:rsid w:val="00804B15"/>
    <w:rsid w:val="00805E74"/>
    <w:rsid w:val="0080653D"/>
    <w:rsid w:val="0080683E"/>
    <w:rsid w:val="00806A58"/>
    <w:rsid w:val="00806D72"/>
    <w:rsid w:val="00807C89"/>
    <w:rsid w:val="0081154C"/>
    <w:rsid w:val="00811610"/>
    <w:rsid w:val="00812E48"/>
    <w:rsid w:val="008136A2"/>
    <w:rsid w:val="008143AA"/>
    <w:rsid w:val="00814EB5"/>
    <w:rsid w:val="0081576E"/>
    <w:rsid w:val="00817194"/>
    <w:rsid w:val="00817B6A"/>
    <w:rsid w:val="00817F1E"/>
    <w:rsid w:val="008209E5"/>
    <w:rsid w:val="008210E4"/>
    <w:rsid w:val="00821850"/>
    <w:rsid w:val="00821B21"/>
    <w:rsid w:val="00821F43"/>
    <w:rsid w:val="00822C5F"/>
    <w:rsid w:val="00823038"/>
    <w:rsid w:val="008230CA"/>
    <w:rsid w:val="00823468"/>
    <w:rsid w:val="00823C88"/>
    <w:rsid w:val="00824227"/>
    <w:rsid w:val="00824678"/>
    <w:rsid w:val="00824E64"/>
    <w:rsid w:val="00824E99"/>
    <w:rsid w:val="008251B4"/>
    <w:rsid w:val="008253ED"/>
    <w:rsid w:val="008262E6"/>
    <w:rsid w:val="00826546"/>
    <w:rsid w:val="00826E2D"/>
    <w:rsid w:val="00827F38"/>
    <w:rsid w:val="00830F50"/>
    <w:rsid w:val="008324BE"/>
    <w:rsid w:val="00832776"/>
    <w:rsid w:val="00832DD0"/>
    <w:rsid w:val="00833D22"/>
    <w:rsid w:val="0083402E"/>
    <w:rsid w:val="00835161"/>
    <w:rsid w:val="008372C6"/>
    <w:rsid w:val="00837441"/>
    <w:rsid w:val="00837B1F"/>
    <w:rsid w:val="008406F1"/>
    <w:rsid w:val="00842386"/>
    <w:rsid w:val="008425D2"/>
    <w:rsid w:val="00843E63"/>
    <w:rsid w:val="0084429B"/>
    <w:rsid w:val="0084625C"/>
    <w:rsid w:val="008467D9"/>
    <w:rsid w:val="00846BD1"/>
    <w:rsid w:val="00847392"/>
    <w:rsid w:val="00847EBA"/>
    <w:rsid w:val="00850191"/>
    <w:rsid w:val="00850DF5"/>
    <w:rsid w:val="00853283"/>
    <w:rsid w:val="00853A12"/>
    <w:rsid w:val="008540BC"/>
    <w:rsid w:val="00854EBE"/>
    <w:rsid w:val="008553E3"/>
    <w:rsid w:val="0085568B"/>
    <w:rsid w:val="00855B56"/>
    <w:rsid w:val="008562CD"/>
    <w:rsid w:val="0085678A"/>
    <w:rsid w:val="00856902"/>
    <w:rsid w:val="00857A79"/>
    <w:rsid w:val="00857FAD"/>
    <w:rsid w:val="00860BFD"/>
    <w:rsid w:val="00860BFF"/>
    <w:rsid w:val="0086109C"/>
    <w:rsid w:val="008610F3"/>
    <w:rsid w:val="008628E4"/>
    <w:rsid w:val="00862FD2"/>
    <w:rsid w:val="00863408"/>
    <w:rsid w:val="008638E8"/>
    <w:rsid w:val="00863C74"/>
    <w:rsid w:val="0086409A"/>
    <w:rsid w:val="00864CE8"/>
    <w:rsid w:val="0086532A"/>
    <w:rsid w:val="00865EDF"/>
    <w:rsid w:val="00865FBD"/>
    <w:rsid w:val="00866AFF"/>
    <w:rsid w:val="00866C1A"/>
    <w:rsid w:val="008679E6"/>
    <w:rsid w:val="008706B7"/>
    <w:rsid w:val="0087082A"/>
    <w:rsid w:val="00870E3F"/>
    <w:rsid w:val="00870F1E"/>
    <w:rsid w:val="00871390"/>
    <w:rsid w:val="00871CEA"/>
    <w:rsid w:val="008724F0"/>
    <w:rsid w:val="008739FD"/>
    <w:rsid w:val="00873BA5"/>
    <w:rsid w:val="008743B3"/>
    <w:rsid w:val="0087526F"/>
    <w:rsid w:val="008776AA"/>
    <w:rsid w:val="00881BD3"/>
    <w:rsid w:val="00881CD1"/>
    <w:rsid w:val="00881EE4"/>
    <w:rsid w:val="0088263F"/>
    <w:rsid w:val="00882BBF"/>
    <w:rsid w:val="00882DDB"/>
    <w:rsid w:val="00883A00"/>
    <w:rsid w:val="0088452D"/>
    <w:rsid w:val="00886D31"/>
    <w:rsid w:val="00886F18"/>
    <w:rsid w:val="008879BF"/>
    <w:rsid w:val="00890AED"/>
    <w:rsid w:val="00891E7C"/>
    <w:rsid w:val="00892FA3"/>
    <w:rsid w:val="00893942"/>
    <w:rsid w:val="00897D2B"/>
    <w:rsid w:val="008A0D53"/>
    <w:rsid w:val="008A1BCB"/>
    <w:rsid w:val="008A2263"/>
    <w:rsid w:val="008A28E3"/>
    <w:rsid w:val="008A61DE"/>
    <w:rsid w:val="008A6918"/>
    <w:rsid w:val="008A6B20"/>
    <w:rsid w:val="008A79A2"/>
    <w:rsid w:val="008B1F46"/>
    <w:rsid w:val="008B28E3"/>
    <w:rsid w:val="008B2B66"/>
    <w:rsid w:val="008B2CE2"/>
    <w:rsid w:val="008B39B7"/>
    <w:rsid w:val="008B41B0"/>
    <w:rsid w:val="008B4CB3"/>
    <w:rsid w:val="008B4F4C"/>
    <w:rsid w:val="008B5B4C"/>
    <w:rsid w:val="008B6742"/>
    <w:rsid w:val="008B7131"/>
    <w:rsid w:val="008C0D1B"/>
    <w:rsid w:val="008C2AC4"/>
    <w:rsid w:val="008C40D8"/>
    <w:rsid w:val="008C4B38"/>
    <w:rsid w:val="008C4DD6"/>
    <w:rsid w:val="008C75E0"/>
    <w:rsid w:val="008C777C"/>
    <w:rsid w:val="008C7F66"/>
    <w:rsid w:val="008D1437"/>
    <w:rsid w:val="008D28D4"/>
    <w:rsid w:val="008D334E"/>
    <w:rsid w:val="008D3807"/>
    <w:rsid w:val="008D3888"/>
    <w:rsid w:val="008D3ADB"/>
    <w:rsid w:val="008D4244"/>
    <w:rsid w:val="008D458F"/>
    <w:rsid w:val="008D459C"/>
    <w:rsid w:val="008D4B65"/>
    <w:rsid w:val="008D56DB"/>
    <w:rsid w:val="008D6D40"/>
    <w:rsid w:val="008D6F87"/>
    <w:rsid w:val="008E00D9"/>
    <w:rsid w:val="008E0EFA"/>
    <w:rsid w:val="008E310E"/>
    <w:rsid w:val="008E4751"/>
    <w:rsid w:val="008E4FCE"/>
    <w:rsid w:val="008E521E"/>
    <w:rsid w:val="008E57C7"/>
    <w:rsid w:val="008E591A"/>
    <w:rsid w:val="008E63E9"/>
    <w:rsid w:val="008E67FF"/>
    <w:rsid w:val="008E6AAD"/>
    <w:rsid w:val="008F050E"/>
    <w:rsid w:val="008F085A"/>
    <w:rsid w:val="008F08BC"/>
    <w:rsid w:val="008F1CC0"/>
    <w:rsid w:val="008F214A"/>
    <w:rsid w:val="008F39D1"/>
    <w:rsid w:val="008F4574"/>
    <w:rsid w:val="008F6975"/>
    <w:rsid w:val="008F71C5"/>
    <w:rsid w:val="008F7449"/>
    <w:rsid w:val="008F781F"/>
    <w:rsid w:val="00900324"/>
    <w:rsid w:val="00900CB9"/>
    <w:rsid w:val="00901E53"/>
    <w:rsid w:val="009030C2"/>
    <w:rsid w:val="009039D1"/>
    <w:rsid w:val="00903E76"/>
    <w:rsid w:val="0090441B"/>
    <w:rsid w:val="00904B17"/>
    <w:rsid w:val="00905CB6"/>
    <w:rsid w:val="00905F97"/>
    <w:rsid w:val="009064AD"/>
    <w:rsid w:val="00906933"/>
    <w:rsid w:val="00906E69"/>
    <w:rsid w:val="00907D67"/>
    <w:rsid w:val="0091004E"/>
    <w:rsid w:val="0091164B"/>
    <w:rsid w:val="00911A07"/>
    <w:rsid w:val="00912F13"/>
    <w:rsid w:val="009134EF"/>
    <w:rsid w:val="0091351C"/>
    <w:rsid w:val="00916D29"/>
    <w:rsid w:val="009173EA"/>
    <w:rsid w:val="0092023D"/>
    <w:rsid w:val="009221C3"/>
    <w:rsid w:val="00922458"/>
    <w:rsid w:val="00923B04"/>
    <w:rsid w:val="009243A6"/>
    <w:rsid w:val="00924952"/>
    <w:rsid w:val="0092588D"/>
    <w:rsid w:val="0092633A"/>
    <w:rsid w:val="00926D89"/>
    <w:rsid w:val="00926EE2"/>
    <w:rsid w:val="00927AC8"/>
    <w:rsid w:val="00930032"/>
    <w:rsid w:val="00930936"/>
    <w:rsid w:val="009317C4"/>
    <w:rsid w:val="00931843"/>
    <w:rsid w:val="00931A83"/>
    <w:rsid w:val="00931AD7"/>
    <w:rsid w:val="009328B7"/>
    <w:rsid w:val="00932AFC"/>
    <w:rsid w:val="00933029"/>
    <w:rsid w:val="00934261"/>
    <w:rsid w:val="009346E2"/>
    <w:rsid w:val="00934D73"/>
    <w:rsid w:val="00934F2C"/>
    <w:rsid w:val="00935EB9"/>
    <w:rsid w:val="00937046"/>
    <w:rsid w:val="00941A8A"/>
    <w:rsid w:val="00942C2C"/>
    <w:rsid w:val="00942D51"/>
    <w:rsid w:val="0094343A"/>
    <w:rsid w:val="009440C8"/>
    <w:rsid w:val="009444E9"/>
    <w:rsid w:val="0094473A"/>
    <w:rsid w:val="0094564A"/>
    <w:rsid w:val="009467E2"/>
    <w:rsid w:val="00947707"/>
    <w:rsid w:val="00950716"/>
    <w:rsid w:val="00951AE1"/>
    <w:rsid w:val="00951DE6"/>
    <w:rsid w:val="00951F16"/>
    <w:rsid w:val="00952F3B"/>
    <w:rsid w:val="00953234"/>
    <w:rsid w:val="00953C1F"/>
    <w:rsid w:val="00954B1C"/>
    <w:rsid w:val="009566AB"/>
    <w:rsid w:val="00956D3A"/>
    <w:rsid w:val="0095715F"/>
    <w:rsid w:val="009578C7"/>
    <w:rsid w:val="009600CB"/>
    <w:rsid w:val="0096018C"/>
    <w:rsid w:val="009607EF"/>
    <w:rsid w:val="00960AEA"/>
    <w:rsid w:val="00961004"/>
    <w:rsid w:val="009626BF"/>
    <w:rsid w:val="00963BFB"/>
    <w:rsid w:val="00963F1D"/>
    <w:rsid w:val="00963FFB"/>
    <w:rsid w:val="0096498B"/>
    <w:rsid w:val="00965A9A"/>
    <w:rsid w:val="009660C7"/>
    <w:rsid w:val="00966567"/>
    <w:rsid w:val="009665F0"/>
    <w:rsid w:val="009677A7"/>
    <w:rsid w:val="00970491"/>
    <w:rsid w:val="0097115A"/>
    <w:rsid w:val="009729E7"/>
    <w:rsid w:val="00972D5E"/>
    <w:rsid w:val="00975684"/>
    <w:rsid w:val="009756AE"/>
    <w:rsid w:val="009760C6"/>
    <w:rsid w:val="00976749"/>
    <w:rsid w:val="0098086B"/>
    <w:rsid w:val="0098288C"/>
    <w:rsid w:val="00982A07"/>
    <w:rsid w:val="00982D99"/>
    <w:rsid w:val="00983354"/>
    <w:rsid w:val="00983C0B"/>
    <w:rsid w:val="00984795"/>
    <w:rsid w:val="00984993"/>
    <w:rsid w:val="009849C7"/>
    <w:rsid w:val="00984F51"/>
    <w:rsid w:val="009851B3"/>
    <w:rsid w:val="00985D9E"/>
    <w:rsid w:val="009864CA"/>
    <w:rsid w:val="00986943"/>
    <w:rsid w:val="0098757E"/>
    <w:rsid w:val="00987E6C"/>
    <w:rsid w:val="00990106"/>
    <w:rsid w:val="00990455"/>
    <w:rsid w:val="009905D4"/>
    <w:rsid w:val="00990C58"/>
    <w:rsid w:val="00991062"/>
    <w:rsid w:val="00991623"/>
    <w:rsid w:val="00991762"/>
    <w:rsid w:val="00991C5B"/>
    <w:rsid w:val="00992471"/>
    <w:rsid w:val="00992AE4"/>
    <w:rsid w:val="00992E9C"/>
    <w:rsid w:val="00993934"/>
    <w:rsid w:val="00995AFF"/>
    <w:rsid w:val="009963A2"/>
    <w:rsid w:val="00996A79"/>
    <w:rsid w:val="0099779D"/>
    <w:rsid w:val="009A121F"/>
    <w:rsid w:val="009A2010"/>
    <w:rsid w:val="009A21DD"/>
    <w:rsid w:val="009A33B5"/>
    <w:rsid w:val="009A3505"/>
    <w:rsid w:val="009A54C4"/>
    <w:rsid w:val="009A5B7C"/>
    <w:rsid w:val="009A7FE9"/>
    <w:rsid w:val="009B025E"/>
    <w:rsid w:val="009B16BE"/>
    <w:rsid w:val="009B2129"/>
    <w:rsid w:val="009B31DF"/>
    <w:rsid w:val="009B346A"/>
    <w:rsid w:val="009B3889"/>
    <w:rsid w:val="009B3BAB"/>
    <w:rsid w:val="009B462E"/>
    <w:rsid w:val="009B6329"/>
    <w:rsid w:val="009B6E6F"/>
    <w:rsid w:val="009B722D"/>
    <w:rsid w:val="009B7384"/>
    <w:rsid w:val="009C02AD"/>
    <w:rsid w:val="009C02F7"/>
    <w:rsid w:val="009C06D0"/>
    <w:rsid w:val="009C1935"/>
    <w:rsid w:val="009C1B8D"/>
    <w:rsid w:val="009C1C64"/>
    <w:rsid w:val="009C240A"/>
    <w:rsid w:val="009C2F3E"/>
    <w:rsid w:val="009C3A2F"/>
    <w:rsid w:val="009C529D"/>
    <w:rsid w:val="009C5382"/>
    <w:rsid w:val="009C551A"/>
    <w:rsid w:val="009C606F"/>
    <w:rsid w:val="009C7D77"/>
    <w:rsid w:val="009D0454"/>
    <w:rsid w:val="009D05FD"/>
    <w:rsid w:val="009D0C9C"/>
    <w:rsid w:val="009D1265"/>
    <w:rsid w:val="009D1511"/>
    <w:rsid w:val="009D1CFD"/>
    <w:rsid w:val="009D33B3"/>
    <w:rsid w:val="009D3C91"/>
    <w:rsid w:val="009D41FB"/>
    <w:rsid w:val="009D4CA1"/>
    <w:rsid w:val="009D7055"/>
    <w:rsid w:val="009D754E"/>
    <w:rsid w:val="009D75D9"/>
    <w:rsid w:val="009E0E57"/>
    <w:rsid w:val="009E1AF5"/>
    <w:rsid w:val="009E1D51"/>
    <w:rsid w:val="009E448F"/>
    <w:rsid w:val="009E44ED"/>
    <w:rsid w:val="009E4DF7"/>
    <w:rsid w:val="009E6D1C"/>
    <w:rsid w:val="009E6D71"/>
    <w:rsid w:val="009E7475"/>
    <w:rsid w:val="009E7F7C"/>
    <w:rsid w:val="009F02F5"/>
    <w:rsid w:val="009F0889"/>
    <w:rsid w:val="009F09DF"/>
    <w:rsid w:val="009F0A59"/>
    <w:rsid w:val="009F11CE"/>
    <w:rsid w:val="009F1B27"/>
    <w:rsid w:val="009F4B55"/>
    <w:rsid w:val="009F502A"/>
    <w:rsid w:val="009F6BDC"/>
    <w:rsid w:val="00A00D10"/>
    <w:rsid w:val="00A01C36"/>
    <w:rsid w:val="00A0338B"/>
    <w:rsid w:val="00A03B08"/>
    <w:rsid w:val="00A03C9E"/>
    <w:rsid w:val="00A10827"/>
    <w:rsid w:val="00A12070"/>
    <w:rsid w:val="00A130B5"/>
    <w:rsid w:val="00A1391A"/>
    <w:rsid w:val="00A14480"/>
    <w:rsid w:val="00A14B19"/>
    <w:rsid w:val="00A14F3B"/>
    <w:rsid w:val="00A15B6B"/>
    <w:rsid w:val="00A162DE"/>
    <w:rsid w:val="00A16F52"/>
    <w:rsid w:val="00A17313"/>
    <w:rsid w:val="00A17D9F"/>
    <w:rsid w:val="00A20938"/>
    <w:rsid w:val="00A2093D"/>
    <w:rsid w:val="00A20E01"/>
    <w:rsid w:val="00A22CCC"/>
    <w:rsid w:val="00A23394"/>
    <w:rsid w:val="00A23B3B"/>
    <w:rsid w:val="00A250FF"/>
    <w:rsid w:val="00A25642"/>
    <w:rsid w:val="00A2625E"/>
    <w:rsid w:val="00A26875"/>
    <w:rsid w:val="00A2741E"/>
    <w:rsid w:val="00A27F77"/>
    <w:rsid w:val="00A30047"/>
    <w:rsid w:val="00A315C3"/>
    <w:rsid w:val="00A3170F"/>
    <w:rsid w:val="00A3305D"/>
    <w:rsid w:val="00A33781"/>
    <w:rsid w:val="00A3471A"/>
    <w:rsid w:val="00A3566B"/>
    <w:rsid w:val="00A35E22"/>
    <w:rsid w:val="00A37380"/>
    <w:rsid w:val="00A376CF"/>
    <w:rsid w:val="00A378BD"/>
    <w:rsid w:val="00A37C92"/>
    <w:rsid w:val="00A4081F"/>
    <w:rsid w:val="00A40D84"/>
    <w:rsid w:val="00A40E2F"/>
    <w:rsid w:val="00A4171B"/>
    <w:rsid w:val="00A42109"/>
    <w:rsid w:val="00A426CF"/>
    <w:rsid w:val="00A43C6C"/>
    <w:rsid w:val="00A45A41"/>
    <w:rsid w:val="00A46386"/>
    <w:rsid w:val="00A46BD1"/>
    <w:rsid w:val="00A47B78"/>
    <w:rsid w:val="00A47BD3"/>
    <w:rsid w:val="00A51286"/>
    <w:rsid w:val="00A51528"/>
    <w:rsid w:val="00A51B7A"/>
    <w:rsid w:val="00A52ACA"/>
    <w:rsid w:val="00A5373B"/>
    <w:rsid w:val="00A538CE"/>
    <w:rsid w:val="00A54459"/>
    <w:rsid w:val="00A544AC"/>
    <w:rsid w:val="00A54BA5"/>
    <w:rsid w:val="00A55C51"/>
    <w:rsid w:val="00A562DB"/>
    <w:rsid w:val="00A56453"/>
    <w:rsid w:val="00A564DB"/>
    <w:rsid w:val="00A5727E"/>
    <w:rsid w:val="00A602B3"/>
    <w:rsid w:val="00A606EA"/>
    <w:rsid w:val="00A6149F"/>
    <w:rsid w:val="00A6399B"/>
    <w:rsid w:val="00A64C64"/>
    <w:rsid w:val="00A64F2F"/>
    <w:rsid w:val="00A651D4"/>
    <w:rsid w:val="00A65C04"/>
    <w:rsid w:val="00A67490"/>
    <w:rsid w:val="00A67754"/>
    <w:rsid w:val="00A67D02"/>
    <w:rsid w:val="00A67EA3"/>
    <w:rsid w:val="00A70557"/>
    <w:rsid w:val="00A70FAF"/>
    <w:rsid w:val="00A724E9"/>
    <w:rsid w:val="00A7278B"/>
    <w:rsid w:val="00A771E8"/>
    <w:rsid w:val="00A777B6"/>
    <w:rsid w:val="00A77895"/>
    <w:rsid w:val="00A803C7"/>
    <w:rsid w:val="00A8085C"/>
    <w:rsid w:val="00A80920"/>
    <w:rsid w:val="00A80BA5"/>
    <w:rsid w:val="00A81E8B"/>
    <w:rsid w:val="00A83227"/>
    <w:rsid w:val="00A83687"/>
    <w:rsid w:val="00A84EFC"/>
    <w:rsid w:val="00A85073"/>
    <w:rsid w:val="00A85642"/>
    <w:rsid w:val="00A85DAD"/>
    <w:rsid w:val="00A86221"/>
    <w:rsid w:val="00A86333"/>
    <w:rsid w:val="00A863A7"/>
    <w:rsid w:val="00A86ABE"/>
    <w:rsid w:val="00A86CA9"/>
    <w:rsid w:val="00A8778A"/>
    <w:rsid w:val="00A877FD"/>
    <w:rsid w:val="00A90D15"/>
    <w:rsid w:val="00A913DE"/>
    <w:rsid w:val="00A91ACC"/>
    <w:rsid w:val="00A91D5D"/>
    <w:rsid w:val="00A93C3C"/>
    <w:rsid w:val="00A93F3F"/>
    <w:rsid w:val="00A95115"/>
    <w:rsid w:val="00A95C3C"/>
    <w:rsid w:val="00A95D24"/>
    <w:rsid w:val="00A97026"/>
    <w:rsid w:val="00A977BB"/>
    <w:rsid w:val="00A97BBB"/>
    <w:rsid w:val="00AA0116"/>
    <w:rsid w:val="00AA122B"/>
    <w:rsid w:val="00AA31C3"/>
    <w:rsid w:val="00AA32B4"/>
    <w:rsid w:val="00AA3A70"/>
    <w:rsid w:val="00AA4D5D"/>
    <w:rsid w:val="00AA56DF"/>
    <w:rsid w:val="00AA6456"/>
    <w:rsid w:val="00AA6E9F"/>
    <w:rsid w:val="00AA762D"/>
    <w:rsid w:val="00AB0EC1"/>
    <w:rsid w:val="00AB3CE0"/>
    <w:rsid w:val="00AB3D2A"/>
    <w:rsid w:val="00AB4260"/>
    <w:rsid w:val="00AB4772"/>
    <w:rsid w:val="00AB546B"/>
    <w:rsid w:val="00AB5674"/>
    <w:rsid w:val="00AB7EE4"/>
    <w:rsid w:val="00AC037B"/>
    <w:rsid w:val="00AC0F63"/>
    <w:rsid w:val="00AC102D"/>
    <w:rsid w:val="00AC14E1"/>
    <w:rsid w:val="00AC2B7B"/>
    <w:rsid w:val="00AC30A4"/>
    <w:rsid w:val="00AC46C5"/>
    <w:rsid w:val="00AC50CE"/>
    <w:rsid w:val="00AC52F6"/>
    <w:rsid w:val="00AC591A"/>
    <w:rsid w:val="00AC7FCA"/>
    <w:rsid w:val="00AD0CC7"/>
    <w:rsid w:val="00AD1571"/>
    <w:rsid w:val="00AD2EC3"/>
    <w:rsid w:val="00AD413F"/>
    <w:rsid w:val="00AD4301"/>
    <w:rsid w:val="00AD55B7"/>
    <w:rsid w:val="00AD6C2F"/>
    <w:rsid w:val="00AE0710"/>
    <w:rsid w:val="00AE0716"/>
    <w:rsid w:val="00AE1960"/>
    <w:rsid w:val="00AE197A"/>
    <w:rsid w:val="00AE1C67"/>
    <w:rsid w:val="00AE1FA6"/>
    <w:rsid w:val="00AE2260"/>
    <w:rsid w:val="00AE3B18"/>
    <w:rsid w:val="00AE3E74"/>
    <w:rsid w:val="00AE3F9A"/>
    <w:rsid w:val="00AE49BE"/>
    <w:rsid w:val="00AE5E89"/>
    <w:rsid w:val="00AE72BE"/>
    <w:rsid w:val="00AE73C3"/>
    <w:rsid w:val="00AE753D"/>
    <w:rsid w:val="00AE799D"/>
    <w:rsid w:val="00AF0E1C"/>
    <w:rsid w:val="00AF1B30"/>
    <w:rsid w:val="00AF229A"/>
    <w:rsid w:val="00AF23FC"/>
    <w:rsid w:val="00AF2495"/>
    <w:rsid w:val="00AF2FDC"/>
    <w:rsid w:val="00AF31E3"/>
    <w:rsid w:val="00AF31F1"/>
    <w:rsid w:val="00AF325C"/>
    <w:rsid w:val="00AF4080"/>
    <w:rsid w:val="00AF43D6"/>
    <w:rsid w:val="00AF5386"/>
    <w:rsid w:val="00AF59D1"/>
    <w:rsid w:val="00AF60A2"/>
    <w:rsid w:val="00AF7606"/>
    <w:rsid w:val="00AF7748"/>
    <w:rsid w:val="00B01040"/>
    <w:rsid w:val="00B01B3A"/>
    <w:rsid w:val="00B02270"/>
    <w:rsid w:val="00B0253C"/>
    <w:rsid w:val="00B02D5A"/>
    <w:rsid w:val="00B039BD"/>
    <w:rsid w:val="00B052A9"/>
    <w:rsid w:val="00B05469"/>
    <w:rsid w:val="00B06297"/>
    <w:rsid w:val="00B06ADE"/>
    <w:rsid w:val="00B07196"/>
    <w:rsid w:val="00B07D21"/>
    <w:rsid w:val="00B07F93"/>
    <w:rsid w:val="00B1016D"/>
    <w:rsid w:val="00B10B66"/>
    <w:rsid w:val="00B10DE4"/>
    <w:rsid w:val="00B15419"/>
    <w:rsid w:val="00B15BFF"/>
    <w:rsid w:val="00B1691D"/>
    <w:rsid w:val="00B16AF0"/>
    <w:rsid w:val="00B16EEA"/>
    <w:rsid w:val="00B170D3"/>
    <w:rsid w:val="00B21234"/>
    <w:rsid w:val="00B216A8"/>
    <w:rsid w:val="00B22FBB"/>
    <w:rsid w:val="00B23456"/>
    <w:rsid w:val="00B23AE8"/>
    <w:rsid w:val="00B2414A"/>
    <w:rsid w:val="00B24A1A"/>
    <w:rsid w:val="00B25255"/>
    <w:rsid w:val="00B267AD"/>
    <w:rsid w:val="00B26A0F"/>
    <w:rsid w:val="00B27E17"/>
    <w:rsid w:val="00B31419"/>
    <w:rsid w:val="00B315DC"/>
    <w:rsid w:val="00B33350"/>
    <w:rsid w:val="00B360DD"/>
    <w:rsid w:val="00B37D72"/>
    <w:rsid w:val="00B37DB3"/>
    <w:rsid w:val="00B40287"/>
    <w:rsid w:val="00B42256"/>
    <w:rsid w:val="00B4294B"/>
    <w:rsid w:val="00B43290"/>
    <w:rsid w:val="00B43356"/>
    <w:rsid w:val="00B44865"/>
    <w:rsid w:val="00B44950"/>
    <w:rsid w:val="00B44AF0"/>
    <w:rsid w:val="00B45568"/>
    <w:rsid w:val="00B46514"/>
    <w:rsid w:val="00B466F1"/>
    <w:rsid w:val="00B503F9"/>
    <w:rsid w:val="00B5216A"/>
    <w:rsid w:val="00B539F5"/>
    <w:rsid w:val="00B53A0D"/>
    <w:rsid w:val="00B54B38"/>
    <w:rsid w:val="00B54BC0"/>
    <w:rsid w:val="00B5519F"/>
    <w:rsid w:val="00B55731"/>
    <w:rsid w:val="00B5635E"/>
    <w:rsid w:val="00B56B08"/>
    <w:rsid w:val="00B574A8"/>
    <w:rsid w:val="00B6005F"/>
    <w:rsid w:val="00B60C7F"/>
    <w:rsid w:val="00B61F23"/>
    <w:rsid w:val="00B62694"/>
    <w:rsid w:val="00B62D10"/>
    <w:rsid w:val="00B63326"/>
    <w:rsid w:val="00B63370"/>
    <w:rsid w:val="00B634BE"/>
    <w:rsid w:val="00B644FE"/>
    <w:rsid w:val="00B6487B"/>
    <w:rsid w:val="00B65513"/>
    <w:rsid w:val="00B65825"/>
    <w:rsid w:val="00B65982"/>
    <w:rsid w:val="00B66340"/>
    <w:rsid w:val="00B66575"/>
    <w:rsid w:val="00B66C6C"/>
    <w:rsid w:val="00B67DB3"/>
    <w:rsid w:val="00B67E2D"/>
    <w:rsid w:val="00B70696"/>
    <w:rsid w:val="00B7263B"/>
    <w:rsid w:val="00B7305B"/>
    <w:rsid w:val="00B7309D"/>
    <w:rsid w:val="00B73EC7"/>
    <w:rsid w:val="00B740A7"/>
    <w:rsid w:val="00B742AB"/>
    <w:rsid w:val="00B745B9"/>
    <w:rsid w:val="00B75FA2"/>
    <w:rsid w:val="00B7620B"/>
    <w:rsid w:val="00B762C1"/>
    <w:rsid w:val="00B80055"/>
    <w:rsid w:val="00B802D8"/>
    <w:rsid w:val="00B803FD"/>
    <w:rsid w:val="00B8252D"/>
    <w:rsid w:val="00B8283A"/>
    <w:rsid w:val="00B832B3"/>
    <w:rsid w:val="00B85913"/>
    <w:rsid w:val="00B86688"/>
    <w:rsid w:val="00B87FEE"/>
    <w:rsid w:val="00B91547"/>
    <w:rsid w:val="00B91C5C"/>
    <w:rsid w:val="00B9202E"/>
    <w:rsid w:val="00B921A3"/>
    <w:rsid w:val="00B93F6B"/>
    <w:rsid w:val="00B942E9"/>
    <w:rsid w:val="00B9477F"/>
    <w:rsid w:val="00B95BB0"/>
    <w:rsid w:val="00B95FC5"/>
    <w:rsid w:val="00B96707"/>
    <w:rsid w:val="00B96F52"/>
    <w:rsid w:val="00BA03FA"/>
    <w:rsid w:val="00BA053C"/>
    <w:rsid w:val="00BA0855"/>
    <w:rsid w:val="00BA0B63"/>
    <w:rsid w:val="00BA16C9"/>
    <w:rsid w:val="00BA16E5"/>
    <w:rsid w:val="00BA174E"/>
    <w:rsid w:val="00BA19C4"/>
    <w:rsid w:val="00BA24C3"/>
    <w:rsid w:val="00BA2B80"/>
    <w:rsid w:val="00BA31A0"/>
    <w:rsid w:val="00BA33D2"/>
    <w:rsid w:val="00BA46A2"/>
    <w:rsid w:val="00BA6C54"/>
    <w:rsid w:val="00BA74CD"/>
    <w:rsid w:val="00BB17A4"/>
    <w:rsid w:val="00BB3C00"/>
    <w:rsid w:val="00BB4309"/>
    <w:rsid w:val="00BB4B09"/>
    <w:rsid w:val="00BB6E02"/>
    <w:rsid w:val="00BC0282"/>
    <w:rsid w:val="00BC0613"/>
    <w:rsid w:val="00BC1266"/>
    <w:rsid w:val="00BC227C"/>
    <w:rsid w:val="00BC2641"/>
    <w:rsid w:val="00BC3124"/>
    <w:rsid w:val="00BC3AA6"/>
    <w:rsid w:val="00BC4DE2"/>
    <w:rsid w:val="00BC511D"/>
    <w:rsid w:val="00BC6131"/>
    <w:rsid w:val="00BC66FF"/>
    <w:rsid w:val="00BC7860"/>
    <w:rsid w:val="00BC7F46"/>
    <w:rsid w:val="00BD0115"/>
    <w:rsid w:val="00BD04C5"/>
    <w:rsid w:val="00BD1B60"/>
    <w:rsid w:val="00BD1F75"/>
    <w:rsid w:val="00BD4595"/>
    <w:rsid w:val="00BD5BCB"/>
    <w:rsid w:val="00BD60F4"/>
    <w:rsid w:val="00BD630F"/>
    <w:rsid w:val="00BD71BC"/>
    <w:rsid w:val="00BD7681"/>
    <w:rsid w:val="00BD76A7"/>
    <w:rsid w:val="00BD784F"/>
    <w:rsid w:val="00BD7F86"/>
    <w:rsid w:val="00BE088C"/>
    <w:rsid w:val="00BE0D80"/>
    <w:rsid w:val="00BE1111"/>
    <w:rsid w:val="00BE18A5"/>
    <w:rsid w:val="00BE31A2"/>
    <w:rsid w:val="00BE3670"/>
    <w:rsid w:val="00BE3D57"/>
    <w:rsid w:val="00BE3FF8"/>
    <w:rsid w:val="00BE52AE"/>
    <w:rsid w:val="00BE6BAE"/>
    <w:rsid w:val="00BE6C99"/>
    <w:rsid w:val="00BE6EE6"/>
    <w:rsid w:val="00BF1CBC"/>
    <w:rsid w:val="00BF201E"/>
    <w:rsid w:val="00BF2C29"/>
    <w:rsid w:val="00BF6549"/>
    <w:rsid w:val="00BF79D8"/>
    <w:rsid w:val="00C005B8"/>
    <w:rsid w:val="00C00B6E"/>
    <w:rsid w:val="00C0137F"/>
    <w:rsid w:val="00C0189F"/>
    <w:rsid w:val="00C02969"/>
    <w:rsid w:val="00C02A4D"/>
    <w:rsid w:val="00C02F6C"/>
    <w:rsid w:val="00C02F98"/>
    <w:rsid w:val="00C02FB7"/>
    <w:rsid w:val="00C031FD"/>
    <w:rsid w:val="00C04F16"/>
    <w:rsid w:val="00C05201"/>
    <w:rsid w:val="00C05233"/>
    <w:rsid w:val="00C052AA"/>
    <w:rsid w:val="00C05653"/>
    <w:rsid w:val="00C05CC2"/>
    <w:rsid w:val="00C0673C"/>
    <w:rsid w:val="00C06DCE"/>
    <w:rsid w:val="00C07D1B"/>
    <w:rsid w:val="00C128E8"/>
    <w:rsid w:val="00C1374F"/>
    <w:rsid w:val="00C13D45"/>
    <w:rsid w:val="00C14100"/>
    <w:rsid w:val="00C14B1D"/>
    <w:rsid w:val="00C1623A"/>
    <w:rsid w:val="00C164B8"/>
    <w:rsid w:val="00C16544"/>
    <w:rsid w:val="00C17B93"/>
    <w:rsid w:val="00C20745"/>
    <w:rsid w:val="00C225AD"/>
    <w:rsid w:val="00C2268A"/>
    <w:rsid w:val="00C24C87"/>
    <w:rsid w:val="00C25B23"/>
    <w:rsid w:val="00C25E77"/>
    <w:rsid w:val="00C260EF"/>
    <w:rsid w:val="00C26578"/>
    <w:rsid w:val="00C26622"/>
    <w:rsid w:val="00C26810"/>
    <w:rsid w:val="00C272FF"/>
    <w:rsid w:val="00C27C44"/>
    <w:rsid w:val="00C27CD9"/>
    <w:rsid w:val="00C27ECE"/>
    <w:rsid w:val="00C30A5E"/>
    <w:rsid w:val="00C30F33"/>
    <w:rsid w:val="00C3153E"/>
    <w:rsid w:val="00C318E5"/>
    <w:rsid w:val="00C32B8D"/>
    <w:rsid w:val="00C32CAE"/>
    <w:rsid w:val="00C33202"/>
    <w:rsid w:val="00C34842"/>
    <w:rsid w:val="00C3490D"/>
    <w:rsid w:val="00C35D4D"/>
    <w:rsid w:val="00C361C4"/>
    <w:rsid w:val="00C376A5"/>
    <w:rsid w:val="00C37B49"/>
    <w:rsid w:val="00C400FE"/>
    <w:rsid w:val="00C40570"/>
    <w:rsid w:val="00C4078A"/>
    <w:rsid w:val="00C40A78"/>
    <w:rsid w:val="00C41503"/>
    <w:rsid w:val="00C42770"/>
    <w:rsid w:val="00C43251"/>
    <w:rsid w:val="00C43CC0"/>
    <w:rsid w:val="00C43CCC"/>
    <w:rsid w:val="00C43F26"/>
    <w:rsid w:val="00C456F5"/>
    <w:rsid w:val="00C457D2"/>
    <w:rsid w:val="00C4580A"/>
    <w:rsid w:val="00C46515"/>
    <w:rsid w:val="00C472F5"/>
    <w:rsid w:val="00C50150"/>
    <w:rsid w:val="00C5049C"/>
    <w:rsid w:val="00C512B1"/>
    <w:rsid w:val="00C51D4D"/>
    <w:rsid w:val="00C51E90"/>
    <w:rsid w:val="00C5396A"/>
    <w:rsid w:val="00C53EEE"/>
    <w:rsid w:val="00C53F29"/>
    <w:rsid w:val="00C541E7"/>
    <w:rsid w:val="00C5437D"/>
    <w:rsid w:val="00C54923"/>
    <w:rsid w:val="00C55C53"/>
    <w:rsid w:val="00C56537"/>
    <w:rsid w:val="00C5772F"/>
    <w:rsid w:val="00C57970"/>
    <w:rsid w:val="00C57E60"/>
    <w:rsid w:val="00C61D28"/>
    <w:rsid w:val="00C61E97"/>
    <w:rsid w:val="00C61E98"/>
    <w:rsid w:val="00C62287"/>
    <w:rsid w:val="00C62411"/>
    <w:rsid w:val="00C633F0"/>
    <w:rsid w:val="00C6370D"/>
    <w:rsid w:val="00C6372C"/>
    <w:rsid w:val="00C6391C"/>
    <w:rsid w:val="00C64022"/>
    <w:rsid w:val="00C643FD"/>
    <w:rsid w:val="00C651DC"/>
    <w:rsid w:val="00C653E5"/>
    <w:rsid w:val="00C654D7"/>
    <w:rsid w:val="00C6672E"/>
    <w:rsid w:val="00C678AD"/>
    <w:rsid w:val="00C707F3"/>
    <w:rsid w:val="00C7418E"/>
    <w:rsid w:val="00C74868"/>
    <w:rsid w:val="00C77AE2"/>
    <w:rsid w:val="00C808A5"/>
    <w:rsid w:val="00C809F5"/>
    <w:rsid w:val="00C80DE8"/>
    <w:rsid w:val="00C82FBE"/>
    <w:rsid w:val="00C84327"/>
    <w:rsid w:val="00C84DD5"/>
    <w:rsid w:val="00C86223"/>
    <w:rsid w:val="00C8656D"/>
    <w:rsid w:val="00C86E3B"/>
    <w:rsid w:val="00C92474"/>
    <w:rsid w:val="00C925DE"/>
    <w:rsid w:val="00C928C5"/>
    <w:rsid w:val="00C93DDE"/>
    <w:rsid w:val="00C94B00"/>
    <w:rsid w:val="00C95550"/>
    <w:rsid w:val="00C95F53"/>
    <w:rsid w:val="00C96059"/>
    <w:rsid w:val="00C9631D"/>
    <w:rsid w:val="00C96846"/>
    <w:rsid w:val="00C9725E"/>
    <w:rsid w:val="00C974A6"/>
    <w:rsid w:val="00C97B75"/>
    <w:rsid w:val="00C97C33"/>
    <w:rsid w:val="00C97C90"/>
    <w:rsid w:val="00C97E0F"/>
    <w:rsid w:val="00CA028A"/>
    <w:rsid w:val="00CA031D"/>
    <w:rsid w:val="00CA27C9"/>
    <w:rsid w:val="00CA37F9"/>
    <w:rsid w:val="00CA43C5"/>
    <w:rsid w:val="00CA4437"/>
    <w:rsid w:val="00CA4A6D"/>
    <w:rsid w:val="00CA52F1"/>
    <w:rsid w:val="00CA6200"/>
    <w:rsid w:val="00CA66A7"/>
    <w:rsid w:val="00CA681F"/>
    <w:rsid w:val="00CA79F1"/>
    <w:rsid w:val="00CA7C74"/>
    <w:rsid w:val="00CB0084"/>
    <w:rsid w:val="00CB009B"/>
    <w:rsid w:val="00CB0B53"/>
    <w:rsid w:val="00CB121D"/>
    <w:rsid w:val="00CB156B"/>
    <w:rsid w:val="00CB1769"/>
    <w:rsid w:val="00CB2CF1"/>
    <w:rsid w:val="00CB3935"/>
    <w:rsid w:val="00CB3D21"/>
    <w:rsid w:val="00CB4BB0"/>
    <w:rsid w:val="00CB4BED"/>
    <w:rsid w:val="00CB5762"/>
    <w:rsid w:val="00CB5C09"/>
    <w:rsid w:val="00CB6163"/>
    <w:rsid w:val="00CB62A9"/>
    <w:rsid w:val="00CB7D3E"/>
    <w:rsid w:val="00CC07AA"/>
    <w:rsid w:val="00CC17AD"/>
    <w:rsid w:val="00CC1978"/>
    <w:rsid w:val="00CC2788"/>
    <w:rsid w:val="00CC27D0"/>
    <w:rsid w:val="00CC352D"/>
    <w:rsid w:val="00CC3C43"/>
    <w:rsid w:val="00CC4CAF"/>
    <w:rsid w:val="00CC69E8"/>
    <w:rsid w:val="00CC6D90"/>
    <w:rsid w:val="00CC7A4F"/>
    <w:rsid w:val="00CC7F41"/>
    <w:rsid w:val="00CD0339"/>
    <w:rsid w:val="00CD0884"/>
    <w:rsid w:val="00CD0893"/>
    <w:rsid w:val="00CD0EC2"/>
    <w:rsid w:val="00CD0EC9"/>
    <w:rsid w:val="00CD103C"/>
    <w:rsid w:val="00CD2710"/>
    <w:rsid w:val="00CD2988"/>
    <w:rsid w:val="00CD3266"/>
    <w:rsid w:val="00CD3658"/>
    <w:rsid w:val="00CD4059"/>
    <w:rsid w:val="00CD43A2"/>
    <w:rsid w:val="00CD5B16"/>
    <w:rsid w:val="00CD6ED9"/>
    <w:rsid w:val="00CD776A"/>
    <w:rsid w:val="00CD7FC0"/>
    <w:rsid w:val="00CE099C"/>
    <w:rsid w:val="00CE22E1"/>
    <w:rsid w:val="00CE44A1"/>
    <w:rsid w:val="00CE5689"/>
    <w:rsid w:val="00CE6559"/>
    <w:rsid w:val="00CE6B7E"/>
    <w:rsid w:val="00CE70C5"/>
    <w:rsid w:val="00CE7930"/>
    <w:rsid w:val="00CF018C"/>
    <w:rsid w:val="00CF0235"/>
    <w:rsid w:val="00CF053E"/>
    <w:rsid w:val="00CF0EDC"/>
    <w:rsid w:val="00CF199B"/>
    <w:rsid w:val="00CF2738"/>
    <w:rsid w:val="00CF2F7D"/>
    <w:rsid w:val="00CF3D1D"/>
    <w:rsid w:val="00CF4B0C"/>
    <w:rsid w:val="00CF4F6F"/>
    <w:rsid w:val="00CF5BB1"/>
    <w:rsid w:val="00CF6243"/>
    <w:rsid w:val="00CF6EAC"/>
    <w:rsid w:val="00CF7006"/>
    <w:rsid w:val="00CF7007"/>
    <w:rsid w:val="00CF727C"/>
    <w:rsid w:val="00CF736C"/>
    <w:rsid w:val="00CF73D4"/>
    <w:rsid w:val="00D0044D"/>
    <w:rsid w:val="00D01BA4"/>
    <w:rsid w:val="00D01E0A"/>
    <w:rsid w:val="00D02D98"/>
    <w:rsid w:val="00D05B38"/>
    <w:rsid w:val="00D05E2C"/>
    <w:rsid w:val="00D06FF6"/>
    <w:rsid w:val="00D10065"/>
    <w:rsid w:val="00D10376"/>
    <w:rsid w:val="00D11326"/>
    <w:rsid w:val="00D11676"/>
    <w:rsid w:val="00D118A3"/>
    <w:rsid w:val="00D11EEE"/>
    <w:rsid w:val="00D12B9D"/>
    <w:rsid w:val="00D12E58"/>
    <w:rsid w:val="00D138EA"/>
    <w:rsid w:val="00D14235"/>
    <w:rsid w:val="00D14C46"/>
    <w:rsid w:val="00D159EB"/>
    <w:rsid w:val="00D16F5E"/>
    <w:rsid w:val="00D202E2"/>
    <w:rsid w:val="00D2096B"/>
    <w:rsid w:val="00D20DFB"/>
    <w:rsid w:val="00D2218C"/>
    <w:rsid w:val="00D221D0"/>
    <w:rsid w:val="00D224B1"/>
    <w:rsid w:val="00D22BCB"/>
    <w:rsid w:val="00D23119"/>
    <w:rsid w:val="00D23474"/>
    <w:rsid w:val="00D242B8"/>
    <w:rsid w:val="00D24600"/>
    <w:rsid w:val="00D24629"/>
    <w:rsid w:val="00D24C39"/>
    <w:rsid w:val="00D25203"/>
    <w:rsid w:val="00D25C83"/>
    <w:rsid w:val="00D269AA"/>
    <w:rsid w:val="00D32DF6"/>
    <w:rsid w:val="00D32F06"/>
    <w:rsid w:val="00D3307B"/>
    <w:rsid w:val="00D332B4"/>
    <w:rsid w:val="00D343F0"/>
    <w:rsid w:val="00D3473F"/>
    <w:rsid w:val="00D35F13"/>
    <w:rsid w:val="00D404D0"/>
    <w:rsid w:val="00D40889"/>
    <w:rsid w:val="00D40DC5"/>
    <w:rsid w:val="00D415CF"/>
    <w:rsid w:val="00D420DA"/>
    <w:rsid w:val="00D4240C"/>
    <w:rsid w:val="00D4264C"/>
    <w:rsid w:val="00D42C74"/>
    <w:rsid w:val="00D438A2"/>
    <w:rsid w:val="00D43F09"/>
    <w:rsid w:val="00D441ED"/>
    <w:rsid w:val="00D445E1"/>
    <w:rsid w:val="00D44DDC"/>
    <w:rsid w:val="00D44E18"/>
    <w:rsid w:val="00D44E31"/>
    <w:rsid w:val="00D45720"/>
    <w:rsid w:val="00D458F2"/>
    <w:rsid w:val="00D46F9A"/>
    <w:rsid w:val="00D50209"/>
    <w:rsid w:val="00D507C3"/>
    <w:rsid w:val="00D510EA"/>
    <w:rsid w:val="00D51CB0"/>
    <w:rsid w:val="00D53032"/>
    <w:rsid w:val="00D53B9B"/>
    <w:rsid w:val="00D53E42"/>
    <w:rsid w:val="00D5418F"/>
    <w:rsid w:val="00D5485E"/>
    <w:rsid w:val="00D573B4"/>
    <w:rsid w:val="00D60588"/>
    <w:rsid w:val="00D60C8B"/>
    <w:rsid w:val="00D61CAC"/>
    <w:rsid w:val="00D638CD"/>
    <w:rsid w:val="00D66162"/>
    <w:rsid w:val="00D665E1"/>
    <w:rsid w:val="00D66ECE"/>
    <w:rsid w:val="00D66FC7"/>
    <w:rsid w:val="00D674BA"/>
    <w:rsid w:val="00D67989"/>
    <w:rsid w:val="00D70321"/>
    <w:rsid w:val="00D70EE3"/>
    <w:rsid w:val="00D7281F"/>
    <w:rsid w:val="00D72E84"/>
    <w:rsid w:val="00D73CFB"/>
    <w:rsid w:val="00D73F32"/>
    <w:rsid w:val="00D740FB"/>
    <w:rsid w:val="00D747F9"/>
    <w:rsid w:val="00D74EE2"/>
    <w:rsid w:val="00D75572"/>
    <w:rsid w:val="00D760BB"/>
    <w:rsid w:val="00D768D0"/>
    <w:rsid w:val="00D76B76"/>
    <w:rsid w:val="00D76F01"/>
    <w:rsid w:val="00D7722B"/>
    <w:rsid w:val="00D806F9"/>
    <w:rsid w:val="00D80DEB"/>
    <w:rsid w:val="00D81775"/>
    <w:rsid w:val="00D8397E"/>
    <w:rsid w:val="00D83B8A"/>
    <w:rsid w:val="00D83E68"/>
    <w:rsid w:val="00D84C6B"/>
    <w:rsid w:val="00D85088"/>
    <w:rsid w:val="00D8673A"/>
    <w:rsid w:val="00D867BF"/>
    <w:rsid w:val="00D871D5"/>
    <w:rsid w:val="00D905FE"/>
    <w:rsid w:val="00D91A79"/>
    <w:rsid w:val="00D9291F"/>
    <w:rsid w:val="00D93FD7"/>
    <w:rsid w:val="00D94258"/>
    <w:rsid w:val="00D94413"/>
    <w:rsid w:val="00D946E1"/>
    <w:rsid w:val="00D94BA4"/>
    <w:rsid w:val="00D95876"/>
    <w:rsid w:val="00D95D70"/>
    <w:rsid w:val="00D95DA0"/>
    <w:rsid w:val="00D96981"/>
    <w:rsid w:val="00D97151"/>
    <w:rsid w:val="00D97E37"/>
    <w:rsid w:val="00DA0167"/>
    <w:rsid w:val="00DA1359"/>
    <w:rsid w:val="00DA16E7"/>
    <w:rsid w:val="00DA1955"/>
    <w:rsid w:val="00DA28A6"/>
    <w:rsid w:val="00DA2FA5"/>
    <w:rsid w:val="00DA35E2"/>
    <w:rsid w:val="00DA5FDF"/>
    <w:rsid w:val="00DA6D84"/>
    <w:rsid w:val="00DB05C9"/>
    <w:rsid w:val="00DB1378"/>
    <w:rsid w:val="00DB3369"/>
    <w:rsid w:val="00DB3EB3"/>
    <w:rsid w:val="00DB4747"/>
    <w:rsid w:val="00DB518F"/>
    <w:rsid w:val="00DB5FE1"/>
    <w:rsid w:val="00DB6D86"/>
    <w:rsid w:val="00DC3297"/>
    <w:rsid w:val="00DC331E"/>
    <w:rsid w:val="00DC375A"/>
    <w:rsid w:val="00DC3E65"/>
    <w:rsid w:val="00DC499B"/>
    <w:rsid w:val="00DC4C44"/>
    <w:rsid w:val="00DC4D1F"/>
    <w:rsid w:val="00DC645F"/>
    <w:rsid w:val="00DC65F0"/>
    <w:rsid w:val="00DC69AC"/>
    <w:rsid w:val="00DC6A97"/>
    <w:rsid w:val="00DC7372"/>
    <w:rsid w:val="00DC7697"/>
    <w:rsid w:val="00DC7E94"/>
    <w:rsid w:val="00DD0BC7"/>
    <w:rsid w:val="00DD1315"/>
    <w:rsid w:val="00DD1D7B"/>
    <w:rsid w:val="00DD2C70"/>
    <w:rsid w:val="00DD2E4F"/>
    <w:rsid w:val="00DD326E"/>
    <w:rsid w:val="00DD3505"/>
    <w:rsid w:val="00DD361A"/>
    <w:rsid w:val="00DD4A13"/>
    <w:rsid w:val="00DD4BF8"/>
    <w:rsid w:val="00DD6263"/>
    <w:rsid w:val="00DD7590"/>
    <w:rsid w:val="00DE0285"/>
    <w:rsid w:val="00DE0F66"/>
    <w:rsid w:val="00DE24DA"/>
    <w:rsid w:val="00DE28A3"/>
    <w:rsid w:val="00DE2AEE"/>
    <w:rsid w:val="00DE39AD"/>
    <w:rsid w:val="00DE3D90"/>
    <w:rsid w:val="00DE4034"/>
    <w:rsid w:val="00DE4B02"/>
    <w:rsid w:val="00DE52A1"/>
    <w:rsid w:val="00DE5BAB"/>
    <w:rsid w:val="00DE601E"/>
    <w:rsid w:val="00DE62B2"/>
    <w:rsid w:val="00DE6690"/>
    <w:rsid w:val="00DE7363"/>
    <w:rsid w:val="00DE7C6E"/>
    <w:rsid w:val="00DF075B"/>
    <w:rsid w:val="00DF0ABB"/>
    <w:rsid w:val="00DF27FF"/>
    <w:rsid w:val="00DF3540"/>
    <w:rsid w:val="00DF3559"/>
    <w:rsid w:val="00DF5652"/>
    <w:rsid w:val="00DF5C37"/>
    <w:rsid w:val="00DF6206"/>
    <w:rsid w:val="00DF6C2D"/>
    <w:rsid w:val="00DF6DC6"/>
    <w:rsid w:val="00DF7E07"/>
    <w:rsid w:val="00E01135"/>
    <w:rsid w:val="00E02A54"/>
    <w:rsid w:val="00E02B41"/>
    <w:rsid w:val="00E02BB5"/>
    <w:rsid w:val="00E05A89"/>
    <w:rsid w:val="00E07CB4"/>
    <w:rsid w:val="00E100ED"/>
    <w:rsid w:val="00E10794"/>
    <w:rsid w:val="00E114A6"/>
    <w:rsid w:val="00E12464"/>
    <w:rsid w:val="00E12AF8"/>
    <w:rsid w:val="00E12D87"/>
    <w:rsid w:val="00E13F36"/>
    <w:rsid w:val="00E14387"/>
    <w:rsid w:val="00E15461"/>
    <w:rsid w:val="00E15D13"/>
    <w:rsid w:val="00E15F2E"/>
    <w:rsid w:val="00E178AD"/>
    <w:rsid w:val="00E17CBC"/>
    <w:rsid w:val="00E204F5"/>
    <w:rsid w:val="00E209A6"/>
    <w:rsid w:val="00E2111D"/>
    <w:rsid w:val="00E2121C"/>
    <w:rsid w:val="00E21257"/>
    <w:rsid w:val="00E21ECF"/>
    <w:rsid w:val="00E228F1"/>
    <w:rsid w:val="00E23D28"/>
    <w:rsid w:val="00E23EDB"/>
    <w:rsid w:val="00E23FC3"/>
    <w:rsid w:val="00E24889"/>
    <w:rsid w:val="00E24D15"/>
    <w:rsid w:val="00E25240"/>
    <w:rsid w:val="00E25B5F"/>
    <w:rsid w:val="00E26B8F"/>
    <w:rsid w:val="00E26E35"/>
    <w:rsid w:val="00E27507"/>
    <w:rsid w:val="00E31515"/>
    <w:rsid w:val="00E3241F"/>
    <w:rsid w:val="00E32488"/>
    <w:rsid w:val="00E32D1C"/>
    <w:rsid w:val="00E3497E"/>
    <w:rsid w:val="00E34F3C"/>
    <w:rsid w:val="00E35651"/>
    <w:rsid w:val="00E37C20"/>
    <w:rsid w:val="00E37F51"/>
    <w:rsid w:val="00E40572"/>
    <w:rsid w:val="00E40851"/>
    <w:rsid w:val="00E40BD4"/>
    <w:rsid w:val="00E413C3"/>
    <w:rsid w:val="00E42D7D"/>
    <w:rsid w:val="00E430A5"/>
    <w:rsid w:val="00E43280"/>
    <w:rsid w:val="00E43378"/>
    <w:rsid w:val="00E43516"/>
    <w:rsid w:val="00E4458B"/>
    <w:rsid w:val="00E452CC"/>
    <w:rsid w:val="00E45DFC"/>
    <w:rsid w:val="00E472F3"/>
    <w:rsid w:val="00E5098A"/>
    <w:rsid w:val="00E51715"/>
    <w:rsid w:val="00E51D1E"/>
    <w:rsid w:val="00E52C91"/>
    <w:rsid w:val="00E531FE"/>
    <w:rsid w:val="00E54D95"/>
    <w:rsid w:val="00E57048"/>
    <w:rsid w:val="00E60EA5"/>
    <w:rsid w:val="00E619A9"/>
    <w:rsid w:val="00E61E91"/>
    <w:rsid w:val="00E62011"/>
    <w:rsid w:val="00E63B5C"/>
    <w:rsid w:val="00E63D91"/>
    <w:rsid w:val="00E6425F"/>
    <w:rsid w:val="00E646CD"/>
    <w:rsid w:val="00E64D43"/>
    <w:rsid w:val="00E64EF1"/>
    <w:rsid w:val="00E6610E"/>
    <w:rsid w:val="00E70ACB"/>
    <w:rsid w:val="00E70CAD"/>
    <w:rsid w:val="00E71593"/>
    <w:rsid w:val="00E7199F"/>
    <w:rsid w:val="00E73B00"/>
    <w:rsid w:val="00E73B4A"/>
    <w:rsid w:val="00E74885"/>
    <w:rsid w:val="00E75A45"/>
    <w:rsid w:val="00E75B71"/>
    <w:rsid w:val="00E764EB"/>
    <w:rsid w:val="00E76BD8"/>
    <w:rsid w:val="00E776F6"/>
    <w:rsid w:val="00E809EC"/>
    <w:rsid w:val="00E817FF"/>
    <w:rsid w:val="00E82BC4"/>
    <w:rsid w:val="00E83C98"/>
    <w:rsid w:val="00E8416E"/>
    <w:rsid w:val="00E861E9"/>
    <w:rsid w:val="00E86FD1"/>
    <w:rsid w:val="00E90561"/>
    <w:rsid w:val="00E90E00"/>
    <w:rsid w:val="00E922F4"/>
    <w:rsid w:val="00E925ED"/>
    <w:rsid w:val="00E92649"/>
    <w:rsid w:val="00E92B7C"/>
    <w:rsid w:val="00E93D3E"/>
    <w:rsid w:val="00E93E67"/>
    <w:rsid w:val="00E94170"/>
    <w:rsid w:val="00E95240"/>
    <w:rsid w:val="00E96117"/>
    <w:rsid w:val="00E96265"/>
    <w:rsid w:val="00E96453"/>
    <w:rsid w:val="00E96B1A"/>
    <w:rsid w:val="00E97F84"/>
    <w:rsid w:val="00EA055A"/>
    <w:rsid w:val="00EA08B9"/>
    <w:rsid w:val="00EA16D1"/>
    <w:rsid w:val="00EA2878"/>
    <w:rsid w:val="00EA3339"/>
    <w:rsid w:val="00EA3417"/>
    <w:rsid w:val="00EA3D8A"/>
    <w:rsid w:val="00EA3F52"/>
    <w:rsid w:val="00EA447E"/>
    <w:rsid w:val="00EA47BE"/>
    <w:rsid w:val="00EA51D5"/>
    <w:rsid w:val="00EA59EF"/>
    <w:rsid w:val="00EA7269"/>
    <w:rsid w:val="00EA73C8"/>
    <w:rsid w:val="00EB00D8"/>
    <w:rsid w:val="00EB0259"/>
    <w:rsid w:val="00EB0B98"/>
    <w:rsid w:val="00EB278B"/>
    <w:rsid w:val="00EB2EF6"/>
    <w:rsid w:val="00EB32EB"/>
    <w:rsid w:val="00EB3302"/>
    <w:rsid w:val="00EB3B97"/>
    <w:rsid w:val="00EB4E43"/>
    <w:rsid w:val="00EB4EF4"/>
    <w:rsid w:val="00EB57EF"/>
    <w:rsid w:val="00EB5E9E"/>
    <w:rsid w:val="00EB5F37"/>
    <w:rsid w:val="00EB661E"/>
    <w:rsid w:val="00EB6964"/>
    <w:rsid w:val="00EB6F54"/>
    <w:rsid w:val="00EB7208"/>
    <w:rsid w:val="00EC030D"/>
    <w:rsid w:val="00EC1049"/>
    <w:rsid w:val="00EC21E4"/>
    <w:rsid w:val="00EC2A42"/>
    <w:rsid w:val="00EC4486"/>
    <w:rsid w:val="00EC453E"/>
    <w:rsid w:val="00EC4648"/>
    <w:rsid w:val="00EC713C"/>
    <w:rsid w:val="00EC77FE"/>
    <w:rsid w:val="00ED082A"/>
    <w:rsid w:val="00ED335D"/>
    <w:rsid w:val="00ED459F"/>
    <w:rsid w:val="00ED74D6"/>
    <w:rsid w:val="00ED752B"/>
    <w:rsid w:val="00EE00A9"/>
    <w:rsid w:val="00EE01D1"/>
    <w:rsid w:val="00EE01D4"/>
    <w:rsid w:val="00EE28D2"/>
    <w:rsid w:val="00EE2B8E"/>
    <w:rsid w:val="00EE2D34"/>
    <w:rsid w:val="00EE359C"/>
    <w:rsid w:val="00EE3BB8"/>
    <w:rsid w:val="00EE44A1"/>
    <w:rsid w:val="00EE52B8"/>
    <w:rsid w:val="00EE5EC2"/>
    <w:rsid w:val="00EE6C49"/>
    <w:rsid w:val="00EE70D5"/>
    <w:rsid w:val="00EE728C"/>
    <w:rsid w:val="00EE79C9"/>
    <w:rsid w:val="00EE7AEF"/>
    <w:rsid w:val="00EE7BFC"/>
    <w:rsid w:val="00EE7C72"/>
    <w:rsid w:val="00EF0050"/>
    <w:rsid w:val="00EF1D66"/>
    <w:rsid w:val="00EF721B"/>
    <w:rsid w:val="00F00D22"/>
    <w:rsid w:val="00F00E5C"/>
    <w:rsid w:val="00F00F28"/>
    <w:rsid w:val="00F02146"/>
    <w:rsid w:val="00F023E0"/>
    <w:rsid w:val="00F04080"/>
    <w:rsid w:val="00F047AC"/>
    <w:rsid w:val="00F04AFF"/>
    <w:rsid w:val="00F04B10"/>
    <w:rsid w:val="00F04E15"/>
    <w:rsid w:val="00F04ED8"/>
    <w:rsid w:val="00F050CA"/>
    <w:rsid w:val="00F053C2"/>
    <w:rsid w:val="00F05AA9"/>
    <w:rsid w:val="00F06DBE"/>
    <w:rsid w:val="00F070BD"/>
    <w:rsid w:val="00F07DBC"/>
    <w:rsid w:val="00F104E4"/>
    <w:rsid w:val="00F10584"/>
    <w:rsid w:val="00F10DE2"/>
    <w:rsid w:val="00F11E96"/>
    <w:rsid w:val="00F1234C"/>
    <w:rsid w:val="00F12EC6"/>
    <w:rsid w:val="00F13F18"/>
    <w:rsid w:val="00F1520F"/>
    <w:rsid w:val="00F1571F"/>
    <w:rsid w:val="00F16CBF"/>
    <w:rsid w:val="00F17153"/>
    <w:rsid w:val="00F177E3"/>
    <w:rsid w:val="00F17ACB"/>
    <w:rsid w:val="00F2001F"/>
    <w:rsid w:val="00F21014"/>
    <w:rsid w:val="00F2382F"/>
    <w:rsid w:val="00F24CF1"/>
    <w:rsid w:val="00F25B9A"/>
    <w:rsid w:val="00F2771E"/>
    <w:rsid w:val="00F2789E"/>
    <w:rsid w:val="00F27ED8"/>
    <w:rsid w:val="00F27F0F"/>
    <w:rsid w:val="00F30105"/>
    <w:rsid w:val="00F31190"/>
    <w:rsid w:val="00F31BEE"/>
    <w:rsid w:val="00F32C27"/>
    <w:rsid w:val="00F32DF7"/>
    <w:rsid w:val="00F33CB2"/>
    <w:rsid w:val="00F34A05"/>
    <w:rsid w:val="00F3527D"/>
    <w:rsid w:val="00F358DA"/>
    <w:rsid w:val="00F35A07"/>
    <w:rsid w:val="00F36CFE"/>
    <w:rsid w:val="00F36F8C"/>
    <w:rsid w:val="00F37008"/>
    <w:rsid w:val="00F40521"/>
    <w:rsid w:val="00F41873"/>
    <w:rsid w:val="00F41AFD"/>
    <w:rsid w:val="00F42319"/>
    <w:rsid w:val="00F426D1"/>
    <w:rsid w:val="00F432B1"/>
    <w:rsid w:val="00F447AA"/>
    <w:rsid w:val="00F44A50"/>
    <w:rsid w:val="00F44BB1"/>
    <w:rsid w:val="00F44C1A"/>
    <w:rsid w:val="00F45AF4"/>
    <w:rsid w:val="00F46108"/>
    <w:rsid w:val="00F50090"/>
    <w:rsid w:val="00F50FD9"/>
    <w:rsid w:val="00F51158"/>
    <w:rsid w:val="00F51B13"/>
    <w:rsid w:val="00F51BA9"/>
    <w:rsid w:val="00F520EF"/>
    <w:rsid w:val="00F521B6"/>
    <w:rsid w:val="00F5300F"/>
    <w:rsid w:val="00F53165"/>
    <w:rsid w:val="00F5348E"/>
    <w:rsid w:val="00F53574"/>
    <w:rsid w:val="00F53A53"/>
    <w:rsid w:val="00F540F5"/>
    <w:rsid w:val="00F558A0"/>
    <w:rsid w:val="00F56437"/>
    <w:rsid w:val="00F56688"/>
    <w:rsid w:val="00F57391"/>
    <w:rsid w:val="00F576C4"/>
    <w:rsid w:val="00F578D1"/>
    <w:rsid w:val="00F57F0A"/>
    <w:rsid w:val="00F6031D"/>
    <w:rsid w:val="00F603B8"/>
    <w:rsid w:val="00F604BA"/>
    <w:rsid w:val="00F60E8B"/>
    <w:rsid w:val="00F61340"/>
    <w:rsid w:val="00F61678"/>
    <w:rsid w:val="00F62259"/>
    <w:rsid w:val="00F63896"/>
    <w:rsid w:val="00F651F2"/>
    <w:rsid w:val="00F65FF6"/>
    <w:rsid w:val="00F660DE"/>
    <w:rsid w:val="00F67F32"/>
    <w:rsid w:val="00F703C8"/>
    <w:rsid w:val="00F705C0"/>
    <w:rsid w:val="00F70808"/>
    <w:rsid w:val="00F71AD6"/>
    <w:rsid w:val="00F723F7"/>
    <w:rsid w:val="00F72705"/>
    <w:rsid w:val="00F72853"/>
    <w:rsid w:val="00F73668"/>
    <w:rsid w:val="00F736C7"/>
    <w:rsid w:val="00F737D0"/>
    <w:rsid w:val="00F754C7"/>
    <w:rsid w:val="00F761D5"/>
    <w:rsid w:val="00F762A7"/>
    <w:rsid w:val="00F769C4"/>
    <w:rsid w:val="00F76EA8"/>
    <w:rsid w:val="00F8151A"/>
    <w:rsid w:val="00F82BDF"/>
    <w:rsid w:val="00F849B4"/>
    <w:rsid w:val="00F84C5E"/>
    <w:rsid w:val="00F84CB4"/>
    <w:rsid w:val="00F85B2D"/>
    <w:rsid w:val="00F85EDD"/>
    <w:rsid w:val="00F871AB"/>
    <w:rsid w:val="00F8793E"/>
    <w:rsid w:val="00F87DD4"/>
    <w:rsid w:val="00F87E81"/>
    <w:rsid w:val="00F90E4B"/>
    <w:rsid w:val="00F91099"/>
    <w:rsid w:val="00F9173A"/>
    <w:rsid w:val="00F91808"/>
    <w:rsid w:val="00F934DB"/>
    <w:rsid w:val="00F9413D"/>
    <w:rsid w:val="00F9434D"/>
    <w:rsid w:val="00F96717"/>
    <w:rsid w:val="00F97AA4"/>
    <w:rsid w:val="00FA1655"/>
    <w:rsid w:val="00FA34EC"/>
    <w:rsid w:val="00FA4858"/>
    <w:rsid w:val="00FA48DD"/>
    <w:rsid w:val="00FA4A60"/>
    <w:rsid w:val="00FA4D8E"/>
    <w:rsid w:val="00FA4FEC"/>
    <w:rsid w:val="00FA5CA0"/>
    <w:rsid w:val="00FA6DC4"/>
    <w:rsid w:val="00FA7817"/>
    <w:rsid w:val="00FB01C1"/>
    <w:rsid w:val="00FB21DE"/>
    <w:rsid w:val="00FB31BF"/>
    <w:rsid w:val="00FB48D4"/>
    <w:rsid w:val="00FB511F"/>
    <w:rsid w:val="00FB72E9"/>
    <w:rsid w:val="00FB774C"/>
    <w:rsid w:val="00FB7B49"/>
    <w:rsid w:val="00FB7DAF"/>
    <w:rsid w:val="00FC0865"/>
    <w:rsid w:val="00FC0EC8"/>
    <w:rsid w:val="00FC157D"/>
    <w:rsid w:val="00FC1EFD"/>
    <w:rsid w:val="00FC2081"/>
    <w:rsid w:val="00FC20EB"/>
    <w:rsid w:val="00FC3B16"/>
    <w:rsid w:val="00FC3D50"/>
    <w:rsid w:val="00FC5502"/>
    <w:rsid w:val="00FC584B"/>
    <w:rsid w:val="00FC5C52"/>
    <w:rsid w:val="00FD04FA"/>
    <w:rsid w:val="00FD174C"/>
    <w:rsid w:val="00FD1DE9"/>
    <w:rsid w:val="00FD2BD6"/>
    <w:rsid w:val="00FD3305"/>
    <w:rsid w:val="00FD3A54"/>
    <w:rsid w:val="00FD3E11"/>
    <w:rsid w:val="00FD465A"/>
    <w:rsid w:val="00FD4EB3"/>
    <w:rsid w:val="00FD57A9"/>
    <w:rsid w:val="00FD5A60"/>
    <w:rsid w:val="00FD5AA5"/>
    <w:rsid w:val="00FD6161"/>
    <w:rsid w:val="00FD7C23"/>
    <w:rsid w:val="00FD7E31"/>
    <w:rsid w:val="00FE014C"/>
    <w:rsid w:val="00FE0372"/>
    <w:rsid w:val="00FE16A2"/>
    <w:rsid w:val="00FE21F5"/>
    <w:rsid w:val="00FE39AE"/>
    <w:rsid w:val="00FE3B3C"/>
    <w:rsid w:val="00FE3DD5"/>
    <w:rsid w:val="00FE3F79"/>
    <w:rsid w:val="00FE422F"/>
    <w:rsid w:val="00FE43BA"/>
    <w:rsid w:val="00FE50DE"/>
    <w:rsid w:val="00FE5352"/>
    <w:rsid w:val="00FE53B5"/>
    <w:rsid w:val="00FE5465"/>
    <w:rsid w:val="00FE57BB"/>
    <w:rsid w:val="00FE6204"/>
    <w:rsid w:val="00FE6493"/>
    <w:rsid w:val="00FE681E"/>
    <w:rsid w:val="00FE6C2D"/>
    <w:rsid w:val="00FE6CAC"/>
    <w:rsid w:val="00FE6E9D"/>
    <w:rsid w:val="00FE72A0"/>
    <w:rsid w:val="00FE78F6"/>
    <w:rsid w:val="00FE7BAD"/>
    <w:rsid w:val="00FF100C"/>
    <w:rsid w:val="00FF10FC"/>
    <w:rsid w:val="00FF121B"/>
    <w:rsid w:val="00FF233E"/>
    <w:rsid w:val="00FF2D74"/>
    <w:rsid w:val="00FF348E"/>
    <w:rsid w:val="00FF4F1A"/>
    <w:rsid w:val="00FF6AD2"/>
    <w:rsid w:val="00FF78AC"/>
    <w:rsid w:val="00FF7A8F"/>
    <w:rsid w:val="30872579"/>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E9733A"/>
  <w14:defaultImageDpi w14:val="330"/>
  <w15:docId w15:val="{A24FE6DE-B506-4617-9B79-19C00C59E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393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8673A"/>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60C9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730BB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934"/>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5622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2259"/>
    <w:rPr>
      <w:rFonts w:ascii="Lucida Grande" w:hAnsi="Lucida Grande" w:cs="Lucida Grande"/>
      <w:sz w:val="18"/>
      <w:szCs w:val="18"/>
    </w:rPr>
  </w:style>
  <w:style w:type="paragraph" w:styleId="Title">
    <w:name w:val="Title"/>
    <w:basedOn w:val="Normal"/>
    <w:next w:val="Normal"/>
    <w:link w:val="TitleChar"/>
    <w:uiPriority w:val="1"/>
    <w:qFormat/>
    <w:rsid w:val="00EB02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B0259"/>
    <w:rPr>
      <w:rFonts w:asciiTheme="majorHAnsi" w:eastAsiaTheme="majorEastAsia" w:hAnsiTheme="majorHAnsi" w:cstheme="majorBidi"/>
      <w:color w:val="17365D" w:themeColor="text2" w:themeShade="BF"/>
      <w:spacing w:val="5"/>
      <w:kern w:val="28"/>
      <w:sz w:val="52"/>
      <w:szCs w:val="52"/>
    </w:rPr>
  </w:style>
  <w:style w:type="paragraph" w:customStyle="1" w:styleId="CRCMaintitle">
    <w:name w:val="CRC Main title"/>
    <w:link w:val="CRCMaintitleChar"/>
    <w:qFormat/>
    <w:rsid w:val="00EB0259"/>
    <w:rPr>
      <w:rFonts w:ascii="Arial" w:eastAsiaTheme="majorEastAsia" w:hAnsi="Arial" w:cstheme="majorBidi"/>
      <w:b/>
      <w:bCs/>
      <w:color w:val="FFFFFF" w:themeColor="background1"/>
      <w:spacing w:val="5"/>
      <w:kern w:val="28"/>
      <w:sz w:val="72"/>
      <w:szCs w:val="56"/>
    </w:rPr>
  </w:style>
  <w:style w:type="character" w:customStyle="1" w:styleId="CRCMaintitleChar">
    <w:name w:val="CRC Main title Char"/>
    <w:basedOn w:val="DefaultParagraphFont"/>
    <w:link w:val="CRCMaintitle"/>
    <w:rsid w:val="00EB0259"/>
    <w:rPr>
      <w:rFonts w:ascii="Arial" w:eastAsiaTheme="majorEastAsia" w:hAnsi="Arial" w:cstheme="majorBidi"/>
      <w:b/>
      <w:bCs/>
      <w:color w:val="FFFFFF" w:themeColor="background1"/>
      <w:spacing w:val="5"/>
      <w:kern w:val="28"/>
      <w:sz w:val="72"/>
      <w:szCs w:val="56"/>
    </w:rPr>
  </w:style>
  <w:style w:type="paragraph" w:customStyle="1" w:styleId="CRCSubtitle">
    <w:name w:val="CRC Subtitle"/>
    <w:basedOn w:val="Normal"/>
    <w:qFormat/>
    <w:rsid w:val="00EB0259"/>
    <w:rPr>
      <w:rFonts w:ascii="Arial" w:hAnsi="Arial"/>
      <w:color w:val="FFFFFF" w:themeColor="background1"/>
      <w:sz w:val="36"/>
    </w:rPr>
  </w:style>
  <w:style w:type="paragraph" w:styleId="Revision">
    <w:name w:val="Revision"/>
    <w:hidden/>
    <w:uiPriority w:val="99"/>
    <w:semiHidden/>
    <w:rsid w:val="00794F8C"/>
  </w:style>
  <w:style w:type="paragraph" w:styleId="Header">
    <w:name w:val="header"/>
    <w:basedOn w:val="Normal"/>
    <w:link w:val="HeaderChar"/>
    <w:uiPriority w:val="99"/>
    <w:unhideWhenUsed/>
    <w:rsid w:val="00BC7860"/>
    <w:pPr>
      <w:tabs>
        <w:tab w:val="center" w:pos="4320"/>
        <w:tab w:val="right" w:pos="8640"/>
      </w:tabs>
    </w:pPr>
  </w:style>
  <w:style w:type="character" w:customStyle="1" w:styleId="HeaderChar">
    <w:name w:val="Header Char"/>
    <w:basedOn w:val="DefaultParagraphFont"/>
    <w:link w:val="Header"/>
    <w:uiPriority w:val="99"/>
    <w:rsid w:val="00BC7860"/>
  </w:style>
  <w:style w:type="paragraph" w:styleId="Footer">
    <w:name w:val="footer"/>
    <w:basedOn w:val="Normal"/>
    <w:link w:val="FooterChar"/>
    <w:uiPriority w:val="99"/>
    <w:unhideWhenUsed/>
    <w:rsid w:val="00BC7860"/>
    <w:pPr>
      <w:tabs>
        <w:tab w:val="center" w:pos="4320"/>
        <w:tab w:val="right" w:pos="8640"/>
      </w:tabs>
    </w:pPr>
  </w:style>
  <w:style w:type="character" w:customStyle="1" w:styleId="FooterChar">
    <w:name w:val="Footer Char"/>
    <w:basedOn w:val="DefaultParagraphFont"/>
    <w:link w:val="Footer"/>
    <w:uiPriority w:val="99"/>
    <w:rsid w:val="00BC7860"/>
  </w:style>
  <w:style w:type="character" w:styleId="PageNumber">
    <w:name w:val="page number"/>
    <w:basedOn w:val="DefaultParagraphFont"/>
    <w:uiPriority w:val="99"/>
    <w:semiHidden/>
    <w:unhideWhenUsed/>
    <w:rsid w:val="00BC7860"/>
  </w:style>
  <w:style w:type="paragraph" w:customStyle="1" w:styleId="Body">
    <w:name w:val="Body"/>
    <w:basedOn w:val="Normal"/>
    <w:qFormat/>
    <w:rsid w:val="00770B53"/>
    <w:pPr>
      <w:spacing w:after="240"/>
    </w:pPr>
    <w:rPr>
      <w:rFonts w:ascii="Arial" w:hAnsi="Arial"/>
      <w:sz w:val="20"/>
    </w:rPr>
  </w:style>
  <w:style w:type="paragraph" w:customStyle="1" w:styleId="CRCH3">
    <w:name w:val="CRC H3"/>
    <w:basedOn w:val="Body"/>
    <w:qFormat/>
    <w:rsid w:val="00770B53"/>
    <w:rPr>
      <w:b/>
    </w:rPr>
  </w:style>
  <w:style w:type="paragraph" w:customStyle="1" w:styleId="BasicParagraph">
    <w:name w:val="[Basic Paragraph]"/>
    <w:basedOn w:val="Normal"/>
    <w:uiPriority w:val="99"/>
    <w:rsid w:val="00EB5F37"/>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TOCHeading">
    <w:name w:val="TOC Heading"/>
    <w:basedOn w:val="Heading1"/>
    <w:next w:val="Normal"/>
    <w:uiPriority w:val="39"/>
    <w:unhideWhenUsed/>
    <w:qFormat/>
    <w:rsid w:val="00993934"/>
    <w:pPr>
      <w:spacing w:line="276" w:lineRule="auto"/>
      <w:outlineLvl w:val="9"/>
    </w:pPr>
    <w:rPr>
      <w:color w:val="365F91" w:themeColor="accent1" w:themeShade="BF"/>
      <w:sz w:val="28"/>
      <w:szCs w:val="28"/>
      <w:lang w:val="en-US"/>
    </w:rPr>
  </w:style>
  <w:style w:type="paragraph" w:styleId="TOC1">
    <w:name w:val="toc 1"/>
    <w:basedOn w:val="CRCH3"/>
    <w:next w:val="Normal"/>
    <w:autoRedefine/>
    <w:uiPriority w:val="39"/>
    <w:unhideWhenUsed/>
    <w:rsid w:val="00350EBA"/>
    <w:pPr>
      <w:tabs>
        <w:tab w:val="right" w:leader="dot" w:pos="10054"/>
      </w:tabs>
      <w:spacing w:before="120"/>
    </w:pPr>
    <w:rPr>
      <w:szCs w:val="22"/>
    </w:rPr>
  </w:style>
  <w:style w:type="paragraph" w:styleId="TOC2">
    <w:name w:val="toc 2"/>
    <w:basedOn w:val="TOC1"/>
    <w:next w:val="Normal"/>
    <w:autoRedefine/>
    <w:uiPriority w:val="39"/>
    <w:unhideWhenUsed/>
    <w:rsid w:val="00362F03"/>
    <w:pPr>
      <w:ind w:left="720"/>
    </w:pPr>
    <w:rPr>
      <w:b w:val="0"/>
    </w:rPr>
  </w:style>
  <w:style w:type="paragraph" w:styleId="TOC3">
    <w:name w:val="toc 3"/>
    <w:basedOn w:val="Normal"/>
    <w:next w:val="Normal"/>
    <w:autoRedefine/>
    <w:uiPriority w:val="39"/>
    <w:semiHidden/>
    <w:unhideWhenUsed/>
    <w:rsid w:val="00993934"/>
    <w:pPr>
      <w:ind w:left="480"/>
    </w:pPr>
    <w:rPr>
      <w:sz w:val="22"/>
      <w:szCs w:val="22"/>
    </w:rPr>
  </w:style>
  <w:style w:type="paragraph" w:styleId="TOC4">
    <w:name w:val="toc 4"/>
    <w:basedOn w:val="Normal"/>
    <w:next w:val="Normal"/>
    <w:autoRedefine/>
    <w:uiPriority w:val="39"/>
    <w:semiHidden/>
    <w:unhideWhenUsed/>
    <w:rsid w:val="00993934"/>
    <w:pPr>
      <w:ind w:left="720"/>
    </w:pPr>
    <w:rPr>
      <w:sz w:val="20"/>
      <w:szCs w:val="20"/>
    </w:rPr>
  </w:style>
  <w:style w:type="paragraph" w:styleId="TOC5">
    <w:name w:val="toc 5"/>
    <w:basedOn w:val="Normal"/>
    <w:next w:val="Normal"/>
    <w:autoRedefine/>
    <w:uiPriority w:val="39"/>
    <w:semiHidden/>
    <w:unhideWhenUsed/>
    <w:rsid w:val="00993934"/>
    <w:pPr>
      <w:ind w:left="960"/>
    </w:pPr>
    <w:rPr>
      <w:sz w:val="20"/>
      <w:szCs w:val="20"/>
    </w:rPr>
  </w:style>
  <w:style w:type="paragraph" w:styleId="TOC6">
    <w:name w:val="toc 6"/>
    <w:basedOn w:val="Normal"/>
    <w:next w:val="Normal"/>
    <w:autoRedefine/>
    <w:uiPriority w:val="39"/>
    <w:semiHidden/>
    <w:unhideWhenUsed/>
    <w:rsid w:val="00993934"/>
    <w:pPr>
      <w:ind w:left="1200"/>
    </w:pPr>
    <w:rPr>
      <w:sz w:val="20"/>
      <w:szCs w:val="20"/>
    </w:rPr>
  </w:style>
  <w:style w:type="paragraph" w:styleId="TOC7">
    <w:name w:val="toc 7"/>
    <w:basedOn w:val="Normal"/>
    <w:next w:val="Normal"/>
    <w:autoRedefine/>
    <w:uiPriority w:val="39"/>
    <w:semiHidden/>
    <w:unhideWhenUsed/>
    <w:rsid w:val="00993934"/>
    <w:pPr>
      <w:ind w:left="1440"/>
    </w:pPr>
    <w:rPr>
      <w:sz w:val="20"/>
      <w:szCs w:val="20"/>
    </w:rPr>
  </w:style>
  <w:style w:type="paragraph" w:styleId="TOC8">
    <w:name w:val="toc 8"/>
    <w:basedOn w:val="Normal"/>
    <w:next w:val="Normal"/>
    <w:autoRedefine/>
    <w:uiPriority w:val="39"/>
    <w:semiHidden/>
    <w:unhideWhenUsed/>
    <w:rsid w:val="00993934"/>
    <w:pPr>
      <w:ind w:left="1680"/>
    </w:pPr>
    <w:rPr>
      <w:sz w:val="20"/>
      <w:szCs w:val="20"/>
    </w:rPr>
  </w:style>
  <w:style w:type="paragraph" w:styleId="TOC9">
    <w:name w:val="toc 9"/>
    <w:basedOn w:val="Normal"/>
    <w:next w:val="Normal"/>
    <w:autoRedefine/>
    <w:uiPriority w:val="39"/>
    <w:semiHidden/>
    <w:unhideWhenUsed/>
    <w:rsid w:val="00993934"/>
    <w:pPr>
      <w:ind w:left="1920"/>
    </w:pPr>
    <w:rPr>
      <w:sz w:val="20"/>
      <w:szCs w:val="20"/>
    </w:rPr>
  </w:style>
  <w:style w:type="paragraph" w:styleId="NormalWeb">
    <w:name w:val="Normal (Web)"/>
    <w:basedOn w:val="Normal"/>
    <w:uiPriority w:val="99"/>
    <w:unhideWhenUsed/>
    <w:rsid w:val="00770B53"/>
    <w:pPr>
      <w:spacing w:before="100" w:beforeAutospacing="1" w:after="100" w:afterAutospacing="1"/>
    </w:pPr>
    <w:rPr>
      <w:rFonts w:ascii="Times" w:hAnsi="Times" w:cs="Times New Roman"/>
      <w:sz w:val="20"/>
      <w:szCs w:val="20"/>
    </w:rPr>
  </w:style>
  <w:style w:type="paragraph" w:customStyle="1" w:styleId="CRCH1">
    <w:name w:val="CRC H1"/>
    <w:next w:val="Body"/>
    <w:qFormat/>
    <w:rsid w:val="00770B53"/>
    <w:pPr>
      <w:spacing w:line="360" w:lineRule="auto"/>
    </w:pPr>
    <w:rPr>
      <w:rFonts w:ascii="Arial" w:eastAsiaTheme="majorEastAsia" w:hAnsi="Arial" w:cstheme="majorBidi"/>
      <w:b/>
      <w:bCs/>
      <w:color w:val="004B4F"/>
      <w:sz w:val="40"/>
      <w:szCs w:val="28"/>
      <w:lang w:val="en-US"/>
    </w:rPr>
  </w:style>
  <w:style w:type="paragraph" w:customStyle="1" w:styleId="CRCH2">
    <w:name w:val="CRC H2"/>
    <w:basedOn w:val="CRCH1"/>
    <w:qFormat/>
    <w:rsid w:val="00362F03"/>
    <w:rPr>
      <w:color w:val="auto"/>
      <w:sz w:val="28"/>
    </w:rPr>
  </w:style>
  <w:style w:type="character" w:customStyle="1" w:styleId="apple-converted-space">
    <w:name w:val="apple-converted-space"/>
    <w:basedOn w:val="DefaultParagraphFont"/>
    <w:rsid w:val="00770B53"/>
  </w:style>
  <w:style w:type="paragraph" w:customStyle="1" w:styleId="Whitesmall">
    <w:name w:val="White small"/>
    <w:basedOn w:val="Normal"/>
    <w:uiPriority w:val="99"/>
    <w:rsid w:val="00D81775"/>
    <w:pPr>
      <w:widowControl w:val="0"/>
      <w:suppressAutoHyphens/>
      <w:autoSpaceDE w:val="0"/>
      <w:autoSpaceDN w:val="0"/>
      <w:adjustRightInd w:val="0"/>
      <w:spacing w:line="288" w:lineRule="auto"/>
      <w:textAlignment w:val="center"/>
    </w:pPr>
    <w:rPr>
      <w:rFonts w:ascii="NewRailAlphabet-Light" w:hAnsi="NewRailAlphabet-Light" w:cs="NewRailAlphabet-Light"/>
      <w:color w:val="FFFFFF"/>
      <w:sz w:val="14"/>
      <w:szCs w:val="14"/>
      <w:lang w:val="en-GB"/>
    </w:rPr>
  </w:style>
  <w:style w:type="paragraph" w:styleId="ListParagraph">
    <w:name w:val="List Paragraph"/>
    <w:aliases w:val="CRC Numbered List"/>
    <w:basedOn w:val="Normal"/>
    <w:uiPriority w:val="34"/>
    <w:qFormat/>
    <w:rsid w:val="00E43378"/>
    <w:pPr>
      <w:numPr>
        <w:numId w:val="2"/>
      </w:numPr>
      <w:spacing w:line="230" w:lineRule="atLeast"/>
      <w:ind w:left="1080"/>
      <w:contextualSpacing/>
    </w:pPr>
    <w:rPr>
      <w:rFonts w:ascii="Arial" w:eastAsia="Times New Roman" w:hAnsi="Arial" w:cs="Times New Roman"/>
      <w:sz w:val="20"/>
      <w:szCs w:val="18"/>
    </w:rPr>
  </w:style>
  <w:style w:type="paragraph" w:customStyle="1" w:styleId="Whitetext">
    <w:name w:val="White text"/>
    <w:basedOn w:val="Body"/>
    <w:qFormat/>
    <w:rsid w:val="00D81775"/>
    <w:rPr>
      <w:color w:val="FFFFFF" w:themeColor="background1"/>
    </w:rPr>
  </w:style>
  <w:style w:type="paragraph" w:customStyle="1" w:styleId="CRCBullets">
    <w:name w:val="CRC Bullets"/>
    <w:basedOn w:val="ListParagraph"/>
    <w:next w:val="Body"/>
    <w:qFormat/>
    <w:rsid w:val="00E43378"/>
    <w:pPr>
      <w:numPr>
        <w:numId w:val="1"/>
      </w:numPr>
    </w:pPr>
  </w:style>
  <w:style w:type="table" w:styleId="TableGrid">
    <w:name w:val="Table Grid"/>
    <w:basedOn w:val="TableNormal"/>
    <w:uiPriority w:val="39"/>
    <w:rsid w:val="00594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BC66FF"/>
    <w:rPr>
      <w:sz w:val="20"/>
      <w:szCs w:val="20"/>
    </w:rPr>
  </w:style>
  <w:style w:type="character" w:customStyle="1" w:styleId="FootnoteTextChar">
    <w:name w:val="Footnote Text Char"/>
    <w:basedOn w:val="DefaultParagraphFont"/>
    <w:link w:val="FootnoteText"/>
    <w:uiPriority w:val="99"/>
    <w:rsid w:val="00D8673A"/>
    <w:rPr>
      <w:sz w:val="20"/>
      <w:szCs w:val="20"/>
    </w:rPr>
  </w:style>
  <w:style w:type="character" w:styleId="FootnoteReference">
    <w:name w:val="footnote reference"/>
    <w:basedOn w:val="DefaultParagraphFont"/>
    <w:uiPriority w:val="99"/>
    <w:semiHidden/>
    <w:unhideWhenUsed/>
    <w:rsid w:val="00D8673A"/>
    <w:rPr>
      <w:vertAlign w:val="superscript"/>
    </w:rPr>
  </w:style>
  <w:style w:type="character" w:customStyle="1" w:styleId="Heading2Char">
    <w:name w:val="Heading 2 Char"/>
    <w:basedOn w:val="DefaultParagraphFont"/>
    <w:link w:val="Heading2"/>
    <w:uiPriority w:val="9"/>
    <w:rsid w:val="00D8673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060C9E"/>
    <w:rPr>
      <w:rFonts w:asciiTheme="majorHAnsi" w:eastAsiaTheme="majorEastAsia" w:hAnsiTheme="majorHAnsi" w:cstheme="majorBidi"/>
      <w:color w:val="243F60" w:themeColor="accent1" w:themeShade="7F"/>
    </w:rPr>
  </w:style>
  <w:style w:type="paragraph" w:customStyle="1" w:styleId="DHHSbody">
    <w:name w:val="DHHS body"/>
    <w:qFormat/>
    <w:rsid w:val="00060C9E"/>
    <w:pPr>
      <w:spacing w:after="120" w:line="270" w:lineRule="atLeast"/>
    </w:pPr>
    <w:rPr>
      <w:rFonts w:ascii="Arial" w:eastAsia="Times" w:hAnsi="Arial" w:cs="Times New Roman"/>
      <w:sz w:val="20"/>
      <w:szCs w:val="20"/>
    </w:rPr>
  </w:style>
  <w:style w:type="character" w:styleId="Emphasis">
    <w:name w:val="Emphasis"/>
    <w:uiPriority w:val="20"/>
    <w:rsid w:val="00060C9E"/>
    <w:rPr>
      <w:i/>
      <w:iCs/>
    </w:rPr>
  </w:style>
  <w:style w:type="paragraph" w:customStyle="1" w:styleId="DHHSbodyboxed">
    <w:name w:val="DHHS body boxed"/>
    <w:basedOn w:val="DHHSbody"/>
    <w:rsid w:val="00060C9E"/>
    <w:pPr>
      <w:pBdr>
        <w:top w:val="single" w:sz="4" w:space="8" w:color="306A78"/>
        <w:left w:val="single" w:sz="4" w:space="4" w:color="306A78"/>
        <w:bottom w:val="single" w:sz="4" w:space="8" w:color="306A78"/>
        <w:right w:val="single" w:sz="4" w:space="4" w:color="306A78"/>
      </w:pBdr>
      <w:ind w:left="113"/>
    </w:pPr>
  </w:style>
  <w:style w:type="paragraph" w:customStyle="1" w:styleId="DHHSBoxedheading">
    <w:name w:val="DHHS Boxed heading"/>
    <w:basedOn w:val="DHHSbodyboxed"/>
    <w:rsid w:val="00060C9E"/>
    <w:rPr>
      <w:b/>
      <w:color w:val="306A78"/>
      <w:sz w:val="24"/>
    </w:rPr>
  </w:style>
  <w:style w:type="paragraph" w:customStyle="1" w:styleId="DHHSbullet1">
    <w:name w:val="DHHS bullet 1"/>
    <w:basedOn w:val="DHHSbody"/>
    <w:qFormat/>
    <w:rsid w:val="00A3170F"/>
    <w:pPr>
      <w:spacing w:after="40"/>
      <w:ind w:left="284" w:hanging="284"/>
    </w:pPr>
  </w:style>
  <w:style w:type="paragraph" w:customStyle="1" w:styleId="DHHSbullet2">
    <w:name w:val="DHHS bullet 2"/>
    <w:basedOn w:val="DHHSbody"/>
    <w:uiPriority w:val="2"/>
    <w:qFormat/>
    <w:rsid w:val="00A3170F"/>
    <w:pPr>
      <w:spacing w:after="40"/>
      <w:ind w:left="567" w:hanging="283"/>
    </w:pPr>
  </w:style>
  <w:style w:type="paragraph" w:customStyle="1" w:styleId="DHHSbullet1lastline">
    <w:name w:val="DHHS bullet 1 last line"/>
    <w:basedOn w:val="DHHSbullet1"/>
    <w:qFormat/>
    <w:rsid w:val="00A3170F"/>
    <w:pPr>
      <w:spacing w:after="120"/>
    </w:pPr>
  </w:style>
  <w:style w:type="paragraph" w:customStyle="1" w:styleId="DHHSbullet2lastline">
    <w:name w:val="DHHS bullet 2 last line"/>
    <w:basedOn w:val="DHHSbullet2"/>
    <w:uiPriority w:val="2"/>
    <w:qFormat/>
    <w:rsid w:val="00A3170F"/>
    <w:pPr>
      <w:spacing w:after="120"/>
    </w:pPr>
  </w:style>
  <w:style w:type="paragraph" w:customStyle="1" w:styleId="DHHStablebullet">
    <w:name w:val="DHHS table bullet"/>
    <w:basedOn w:val="Normal"/>
    <w:uiPriority w:val="3"/>
    <w:qFormat/>
    <w:rsid w:val="00A3170F"/>
    <w:pPr>
      <w:spacing w:before="80" w:after="60"/>
      <w:ind w:left="227" w:hanging="227"/>
    </w:pPr>
    <w:rPr>
      <w:rFonts w:ascii="Arial" w:eastAsia="Times New Roman" w:hAnsi="Arial" w:cs="Times New Roman"/>
      <w:sz w:val="20"/>
      <w:szCs w:val="20"/>
    </w:rPr>
  </w:style>
  <w:style w:type="numbering" w:customStyle="1" w:styleId="ZZBullets">
    <w:name w:val="ZZ Bullets"/>
    <w:rsid w:val="00A3170F"/>
    <w:pPr>
      <w:numPr>
        <w:numId w:val="4"/>
      </w:numPr>
    </w:pPr>
  </w:style>
  <w:style w:type="paragraph" w:customStyle="1" w:styleId="DHHSbulletindent">
    <w:name w:val="DHHS bullet indent"/>
    <w:basedOn w:val="DHHSbody"/>
    <w:uiPriority w:val="4"/>
    <w:rsid w:val="00A3170F"/>
    <w:pPr>
      <w:spacing w:after="40"/>
      <w:ind w:left="680" w:hanging="283"/>
    </w:pPr>
  </w:style>
  <w:style w:type="paragraph" w:customStyle="1" w:styleId="DHHSbulletindentlastline">
    <w:name w:val="DHHS bullet indent last line"/>
    <w:basedOn w:val="DHHSbody"/>
    <w:uiPriority w:val="4"/>
    <w:rsid w:val="00A3170F"/>
    <w:pPr>
      <w:ind w:left="4320" w:hanging="180"/>
    </w:pPr>
  </w:style>
  <w:style w:type="paragraph" w:customStyle="1" w:styleId="DHHSbodyafterbullets">
    <w:name w:val="DHHS body after bullets"/>
    <w:basedOn w:val="DHHSbody"/>
    <w:rsid w:val="00A3170F"/>
    <w:pPr>
      <w:spacing w:before="120"/>
    </w:pPr>
  </w:style>
  <w:style w:type="paragraph" w:customStyle="1" w:styleId="DHHSfigurecaption">
    <w:name w:val="DHHS figure caption"/>
    <w:next w:val="DHHSbody"/>
    <w:rsid w:val="00A3170F"/>
    <w:pPr>
      <w:keepNext/>
      <w:keepLines/>
      <w:spacing w:before="240" w:after="120"/>
    </w:pPr>
    <w:rPr>
      <w:rFonts w:ascii="Arial" w:eastAsia="Times New Roman" w:hAnsi="Arial" w:cs="Times New Roman"/>
      <w:b/>
      <w:sz w:val="20"/>
      <w:szCs w:val="20"/>
    </w:rPr>
  </w:style>
  <w:style w:type="paragraph" w:styleId="Caption">
    <w:name w:val="caption"/>
    <w:aliases w:val="Table Name,CDM B/Caption,Table Caption,TABLE,Char,Item,Figure,Caption table,Figure text or caption"/>
    <w:basedOn w:val="Normal"/>
    <w:next w:val="Normal"/>
    <w:link w:val="CaptionChar"/>
    <w:qFormat/>
    <w:rsid w:val="00376C65"/>
    <w:pPr>
      <w:spacing w:after="240"/>
    </w:pPr>
    <w:rPr>
      <w:rFonts w:eastAsia="Times New Roman"/>
      <w:b/>
      <w:bCs/>
      <w:sz w:val="18"/>
      <w:szCs w:val="20"/>
    </w:rPr>
  </w:style>
  <w:style w:type="character" w:customStyle="1" w:styleId="CaptionChar">
    <w:name w:val="Caption Char"/>
    <w:aliases w:val="Table Name Char,CDM B/Caption Char,Table Caption Char,TABLE Char,Char Char,Item Char,Figure Char,Caption table Char,Figure text or caption Char"/>
    <w:basedOn w:val="DefaultParagraphFont"/>
    <w:link w:val="Caption"/>
    <w:rsid w:val="00376C65"/>
    <w:rPr>
      <w:rFonts w:eastAsia="Times New Roman"/>
      <w:b/>
      <w:bCs/>
      <w:sz w:val="18"/>
      <w:szCs w:val="20"/>
    </w:rPr>
  </w:style>
  <w:style w:type="character" w:styleId="BookTitle">
    <w:name w:val="Book Title"/>
    <w:basedOn w:val="DefaultParagraphFont"/>
    <w:uiPriority w:val="33"/>
    <w:qFormat/>
    <w:rsid w:val="00376C65"/>
    <w:rPr>
      <w:b/>
      <w:bCs/>
      <w:i/>
      <w:iCs/>
      <w:spacing w:val="5"/>
    </w:rPr>
  </w:style>
  <w:style w:type="character" w:styleId="Strong">
    <w:name w:val="Strong"/>
    <w:basedOn w:val="DefaultParagraphFont"/>
    <w:uiPriority w:val="22"/>
    <w:qFormat/>
    <w:rsid w:val="00DD4A13"/>
    <w:rPr>
      <w:b/>
      <w:bCs/>
    </w:rPr>
  </w:style>
  <w:style w:type="paragraph" w:customStyle="1" w:styleId="Default">
    <w:name w:val="Default"/>
    <w:rsid w:val="00817B6A"/>
    <w:pPr>
      <w:autoSpaceDE w:val="0"/>
      <w:autoSpaceDN w:val="0"/>
      <w:adjustRightInd w:val="0"/>
    </w:pPr>
    <w:rPr>
      <w:rFonts w:ascii="Calibri" w:hAnsi="Calibri" w:cs="Calibri"/>
      <w:color w:val="000000"/>
      <w:lang w:val="en-NZ"/>
    </w:rPr>
  </w:style>
  <w:style w:type="paragraph" w:styleId="BodyText">
    <w:name w:val="Body Text"/>
    <w:basedOn w:val="Normal"/>
    <w:link w:val="BodyTextChar"/>
    <w:uiPriority w:val="1"/>
    <w:qFormat/>
    <w:rsid w:val="0099779D"/>
    <w:pPr>
      <w:autoSpaceDE w:val="0"/>
      <w:autoSpaceDN w:val="0"/>
      <w:adjustRightInd w:val="0"/>
    </w:pPr>
    <w:rPr>
      <w:rFonts w:ascii="Calibri" w:hAnsi="Calibri" w:cs="Calibri"/>
      <w:sz w:val="18"/>
      <w:szCs w:val="18"/>
    </w:rPr>
  </w:style>
  <w:style w:type="character" w:customStyle="1" w:styleId="BodyTextChar">
    <w:name w:val="Body Text Char"/>
    <w:basedOn w:val="DefaultParagraphFont"/>
    <w:link w:val="BodyText"/>
    <w:uiPriority w:val="1"/>
    <w:rsid w:val="0099779D"/>
    <w:rPr>
      <w:rFonts w:ascii="Calibri" w:hAnsi="Calibri" w:cs="Calibri"/>
      <w:sz w:val="18"/>
      <w:szCs w:val="18"/>
    </w:rPr>
  </w:style>
  <w:style w:type="character" w:styleId="CommentReference">
    <w:name w:val="annotation reference"/>
    <w:basedOn w:val="DefaultParagraphFont"/>
    <w:uiPriority w:val="99"/>
    <w:semiHidden/>
    <w:unhideWhenUsed/>
    <w:rsid w:val="00551E46"/>
    <w:rPr>
      <w:sz w:val="16"/>
      <w:szCs w:val="16"/>
    </w:rPr>
  </w:style>
  <w:style w:type="paragraph" w:styleId="CommentText">
    <w:name w:val="annotation text"/>
    <w:basedOn w:val="Normal"/>
    <w:link w:val="CommentTextChar"/>
    <w:uiPriority w:val="99"/>
    <w:unhideWhenUsed/>
    <w:rsid w:val="00551E46"/>
    <w:rPr>
      <w:sz w:val="20"/>
      <w:szCs w:val="20"/>
    </w:rPr>
  </w:style>
  <w:style w:type="character" w:customStyle="1" w:styleId="CommentTextChar">
    <w:name w:val="Comment Text Char"/>
    <w:basedOn w:val="DefaultParagraphFont"/>
    <w:link w:val="CommentText"/>
    <w:uiPriority w:val="99"/>
    <w:rsid w:val="00551E46"/>
    <w:rPr>
      <w:sz w:val="20"/>
      <w:szCs w:val="20"/>
    </w:rPr>
  </w:style>
  <w:style w:type="paragraph" w:styleId="CommentSubject">
    <w:name w:val="annotation subject"/>
    <w:basedOn w:val="CommentText"/>
    <w:next w:val="CommentText"/>
    <w:link w:val="CommentSubjectChar"/>
    <w:uiPriority w:val="99"/>
    <w:semiHidden/>
    <w:unhideWhenUsed/>
    <w:rsid w:val="00551E46"/>
    <w:rPr>
      <w:b/>
      <w:bCs/>
    </w:rPr>
  </w:style>
  <w:style w:type="character" w:customStyle="1" w:styleId="CommentSubjectChar">
    <w:name w:val="Comment Subject Char"/>
    <w:basedOn w:val="CommentTextChar"/>
    <w:link w:val="CommentSubject"/>
    <w:uiPriority w:val="99"/>
    <w:semiHidden/>
    <w:rsid w:val="00551E46"/>
    <w:rPr>
      <w:b/>
      <w:bCs/>
      <w:sz w:val="20"/>
      <w:szCs w:val="20"/>
    </w:rPr>
  </w:style>
  <w:style w:type="character" w:customStyle="1" w:styleId="Heading4Char">
    <w:name w:val="Heading 4 Char"/>
    <w:basedOn w:val="DefaultParagraphFont"/>
    <w:link w:val="Heading4"/>
    <w:uiPriority w:val="9"/>
    <w:semiHidden/>
    <w:rsid w:val="00730BB6"/>
    <w:rPr>
      <w:rFonts w:asciiTheme="majorHAnsi" w:eastAsiaTheme="majorEastAsia" w:hAnsiTheme="majorHAnsi" w:cstheme="majorBidi"/>
      <w:i/>
      <w:iCs/>
      <w:color w:val="365F91" w:themeColor="accent1" w:themeShade="BF"/>
    </w:rPr>
  </w:style>
  <w:style w:type="paragraph" w:customStyle="1" w:styleId="DHHSbullet1boxed">
    <w:name w:val="DHHS bullet 1 boxed"/>
    <w:basedOn w:val="DHHSbodyboxed"/>
    <w:rsid w:val="00A85DAD"/>
    <w:pPr>
      <w:numPr>
        <w:numId w:val="17"/>
      </w:numPr>
    </w:pPr>
  </w:style>
  <w:style w:type="character" w:styleId="Hyperlink">
    <w:name w:val="Hyperlink"/>
    <w:basedOn w:val="DefaultParagraphFont"/>
    <w:uiPriority w:val="99"/>
    <w:unhideWhenUsed/>
    <w:rsid w:val="009F6BDC"/>
    <w:rPr>
      <w:color w:val="0000FF" w:themeColor="hyperlink"/>
      <w:u w:val="single"/>
    </w:rPr>
  </w:style>
  <w:style w:type="character" w:styleId="UnresolvedMention">
    <w:name w:val="Unresolved Mention"/>
    <w:basedOn w:val="DefaultParagraphFont"/>
    <w:uiPriority w:val="99"/>
    <w:semiHidden/>
    <w:unhideWhenUsed/>
    <w:rsid w:val="0003142C"/>
    <w:rPr>
      <w:color w:val="605E5C"/>
      <w:shd w:val="clear" w:color="auto" w:fill="E1DFDD"/>
    </w:rPr>
  </w:style>
  <w:style w:type="paragraph" w:customStyle="1" w:styleId="tabletextalluvium">
    <w:name w:val="table text alluvium"/>
    <w:basedOn w:val="Normal"/>
    <w:link w:val="tabletextalluviumChar"/>
    <w:qFormat/>
    <w:rsid w:val="00521A74"/>
    <w:pPr>
      <w:spacing w:before="40" w:after="40"/>
    </w:pPr>
    <w:rPr>
      <w:rFonts w:eastAsia="Times New Roman"/>
      <w:sz w:val="18"/>
      <w:szCs w:val="18"/>
    </w:rPr>
  </w:style>
  <w:style w:type="character" w:customStyle="1" w:styleId="tabletextalluviumChar">
    <w:name w:val="table text alluvium Char"/>
    <w:basedOn w:val="DefaultParagraphFont"/>
    <w:link w:val="tabletextalluvium"/>
    <w:rsid w:val="00521A74"/>
    <w:rPr>
      <w:rFonts w:eastAsia="Times New Roman"/>
      <w:sz w:val="18"/>
      <w:szCs w:val="18"/>
    </w:rPr>
  </w:style>
  <w:style w:type="table" w:styleId="GridTable1Light-Accent1">
    <w:name w:val="Grid Table 1 Light Accent 1"/>
    <w:basedOn w:val="TableNormal"/>
    <w:uiPriority w:val="46"/>
    <w:rsid w:val="00521A74"/>
    <w:rPr>
      <w:rFonts w:eastAsia="Times New Roman"/>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1E004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f0">
    <w:name w:val="pf0"/>
    <w:basedOn w:val="Normal"/>
    <w:rsid w:val="00CF736C"/>
    <w:pPr>
      <w:spacing w:before="100" w:beforeAutospacing="1" w:after="100" w:afterAutospacing="1"/>
    </w:pPr>
    <w:rPr>
      <w:rFonts w:ascii="Times New Roman" w:eastAsia="Times New Roman" w:hAnsi="Times New Roman" w:cs="Times New Roman"/>
      <w:lang w:eastAsia="en-AU"/>
    </w:rPr>
  </w:style>
  <w:style w:type="character" w:customStyle="1" w:styleId="cf01">
    <w:name w:val="cf01"/>
    <w:basedOn w:val="DefaultParagraphFont"/>
    <w:rsid w:val="00CF736C"/>
    <w:rPr>
      <w:rFonts w:ascii="Segoe UI" w:hAnsi="Segoe UI" w:cs="Segoe UI" w:hint="default"/>
      <w:sz w:val="18"/>
      <w:szCs w:val="18"/>
    </w:rPr>
  </w:style>
  <w:style w:type="character" w:styleId="FollowedHyperlink">
    <w:name w:val="FollowedHyperlink"/>
    <w:basedOn w:val="DefaultParagraphFont"/>
    <w:uiPriority w:val="99"/>
    <w:semiHidden/>
    <w:unhideWhenUsed/>
    <w:rsid w:val="005B15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9868">
      <w:bodyDiv w:val="1"/>
      <w:marLeft w:val="0"/>
      <w:marRight w:val="0"/>
      <w:marTop w:val="0"/>
      <w:marBottom w:val="0"/>
      <w:divBdr>
        <w:top w:val="none" w:sz="0" w:space="0" w:color="auto"/>
        <w:left w:val="none" w:sz="0" w:space="0" w:color="auto"/>
        <w:bottom w:val="none" w:sz="0" w:space="0" w:color="auto"/>
        <w:right w:val="none" w:sz="0" w:space="0" w:color="auto"/>
      </w:divBdr>
      <w:divsChild>
        <w:div w:id="96755628">
          <w:marLeft w:val="547"/>
          <w:marRight w:val="0"/>
          <w:marTop w:val="0"/>
          <w:marBottom w:val="240"/>
          <w:divBdr>
            <w:top w:val="none" w:sz="0" w:space="0" w:color="auto"/>
            <w:left w:val="none" w:sz="0" w:space="0" w:color="auto"/>
            <w:bottom w:val="none" w:sz="0" w:space="0" w:color="auto"/>
            <w:right w:val="none" w:sz="0" w:space="0" w:color="auto"/>
          </w:divBdr>
        </w:div>
        <w:div w:id="1727025691">
          <w:marLeft w:val="547"/>
          <w:marRight w:val="0"/>
          <w:marTop w:val="0"/>
          <w:marBottom w:val="240"/>
          <w:divBdr>
            <w:top w:val="none" w:sz="0" w:space="0" w:color="auto"/>
            <w:left w:val="none" w:sz="0" w:space="0" w:color="auto"/>
            <w:bottom w:val="none" w:sz="0" w:space="0" w:color="auto"/>
            <w:right w:val="none" w:sz="0" w:space="0" w:color="auto"/>
          </w:divBdr>
        </w:div>
        <w:div w:id="1904949245">
          <w:marLeft w:val="547"/>
          <w:marRight w:val="0"/>
          <w:marTop w:val="0"/>
          <w:marBottom w:val="240"/>
          <w:divBdr>
            <w:top w:val="none" w:sz="0" w:space="0" w:color="auto"/>
            <w:left w:val="none" w:sz="0" w:space="0" w:color="auto"/>
            <w:bottom w:val="none" w:sz="0" w:space="0" w:color="auto"/>
            <w:right w:val="none" w:sz="0" w:space="0" w:color="auto"/>
          </w:divBdr>
        </w:div>
      </w:divsChild>
    </w:div>
    <w:div w:id="12388297">
      <w:bodyDiv w:val="1"/>
      <w:marLeft w:val="0"/>
      <w:marRight w:val="0"/>
      <w:marTop w:val="0"/>
      <w:marBottom w:val="0"/>
      <w:divBdr>
        <w:top w:val="none" w:sz="0" w:space="0" w:color="auto"/>
        <w:left w:val="none" w:sz="0" w:space="0" w:color="auto"/>
        <w:bottom w:val="none" w:sz="0" w:space="0" w:color="auto"/>
        <w:right w:val="none" w:sz="0" w:space="0" w:color="auto"/>
      </w:divBdr>
      <w:divsChild>
        <w:div w:id="1787507372">
          <w:marLeft w:val="547"/>
          <w:marRight w:val="0"/>
          <w:marTop w:val="0"/>
          <w:marBottom w:val="240"/>
          <w:divBdr>
            <w:top w:val="none" w:sz="0" w:space="0" w:color="auto"/>
            <w:left w:val="none" w:sz="0" w:space="0" w:color="auto"/>
            <w:bottom w:val="none" w:sz="0" w:space="0" w:color="auto"/>
            <w:right w:val="none" w:sz="0" w:space="0" w:color="auto"/>
          </w:divBdr>
        </w:div>
        <w:div w:id="1945918861">
          <w:marLeft w:val="547"/>
          <w:marRight w:val="0"/>
          <w:marTop w:val="0"/>
          <w:marBottom w:val="240"/>
          <w:divBdr>
            <w:top w:val="none" w:sz="0" w:space="0" w:color="auto"/>
            <w:left w:val="none" w:sz="0" w:space="0" w:color="auto"/>
            <w:bottom w:val="none" w:sz="0" w:space="0" w:color="auto"/>
            <w:right w:val="none" w:sz="0" w:space="0" w:color="auto"/>
          </w:divBdr>
        </w:div>
      </w:divsChild>
    </w:div>
    <w:div w:id="63189235">
      <w:bodyDiv w:val="1"/>
      <w:marLeft w:val="0"/>
      <w:marRight w:val="0"/>
      <w:marTop w:val="0"/>
      <w:marBottom w:val="0"/>
      <w:divBdr>
        <w:top w:val="none" w:sz="0" w:space="0" w:color="auto"/>
        <w:left w:val="none" w:sz="0" w:space="0" w:color="auto"/>
        <w:bottom w:val="none" w:sz="0" w:space="0" w:color="auto"/>
        <w:right w:val="none" w:sz="0" w:space="0" w:color="auto"/>
      </w:divBdr>
      <w:divsChild>
        <w:div w:id="140388316">
          <w:marLeft w:val="547"/>
          <w:marRight w:val="0"/>
          <w:marTop w:val="0"/>
          <w:marBottom w:val="160"/>
          <w:divBdr>
            <w:top w:val="none" w:sz="0" w:space="0" w:color="auto"/>
            <w:left w:val="none" w:sz="0" w:space="0" w:color="auto"/>
            <w:bottom w:val="none" w:sz="0" w:space="0" w:color="auto"/>
            <w:right w:val="none" w:sz="0" w:space="0" w:color="auto"/>
          </w:divBdr>
        </w:div>
        <w:div w:id="152576132">
          <w:marLeft w:val="547"/>
          <w:marRight w:val="0"/>
          <w:marTop w:val="0"/>
          <w:marBottom w:val="160"/>
          <w:divBdr>
            <w:top w:val="none" w:sz="0" w:space="0" w:color="auto"/>
            <w:left w:val="none" w:sz="0" w:space="0" w:color="auto"/>
            <w:bottom w:val="none" w:sz="0" w:space="0" w:color="auto"/>
            <w:right w:val="none" w:sz="0" w:space="0" w:color="auto"/>
          </w:divBdr>
        </w:div>
      </w:divsChild>
    </w:div>
    <w:div w:id="90008641">
      <w:bodyDiv w:val="1"/>
      <w:marLeft w:val="0"/>
      <w:marRight w:val="0"/>
      <w:marTop w:val="0"/>
      <w:marBottom w:val="0"/>
      <w:divBdr>
        <w:top w:val="none" w:sz="0" w:space="0" w:color="auto"/>
        <w:left w:val="none" w:sz="0" w:space="0" w:color="auto"/>
        <w:bottom w:val="none" w:sz="0" w:space="0" w:color="auto"/>
        <w:right w:val="none" w:sz="0" w:space="0" w:color="auto"/>
      </w:divBdr>
    </w:div>
    <w:div w:id="99763235">
      <w:bodyDiv w:val="1"/>
      <w:marLeft w:val="0"/>
      <w:marRight w:val="0"/>
      <w:marTop w:val="0"/>
      <w:marBottom w:val="0"/>
      <w:divBdr>
        <w:top w:val="none" w:sz="0" w:space="0" w:color="auto"/>
        <w:left w:val="none" w:sz="0" w:space="0" w:color="auto"/>
        <w:bottom w:val="none" w:sz="0" w:space="0" w:color="auto"/>
        <w:right w:val="none" w:sz="0" w:space="0" w:color="auto"/>
      </w:divBdr>
    </w:div>
    <w:div w:id="146358978">
      <w:bodyDiv w:val="1"/>
      <w:marLeft w:val="0"/>
      <w:marRight w:val="0"/>
      <w:marTop w:val="0"/>
      <w:marBottom w:val="0"/>
      <w:divBdr>
        <w:top w:val="none" w:sz="0" w:space="0" w:color="auto"/>
        <w:left w:val="none" w:sz="0" w:space="0" w:color="auto"/>
        <w:bottom w:val="none" w:sz="0" w:space="0" w:color="auto"/>
        <w:right w:val="none" w:sz="0" w:space="0" w:color="auto"/>
      </w:divBdr>
    </w:div>
    <w:div w:id="235820997">
      <w:bodyDiv w:val="1"/>
      <w:marLeft w:val="0"/>
      <w:marRight w:val="0"/>
      <w:marTop w:val="0"/>
      <w:marBottom w:val="0"/>
      <w:divBdr>
        <w:top w:val="none" w:sz="0" w:space="0" w:color="auto"/>
        <w:left w:val="none" w:sz="0" w:space="0" w:color="auto"/>
        <w:bottom w:val="none" w:sz="0" w:space="0" w:color="auto"/>
        <w:right w:val="none" w:sz="0" w:space="0" w:color="auto"/>
      </w:divBdr>
      <w:divsChild>
        <w:div w:id="571046304">
          <w:marLeft w:val="547"/>
          <w:marRight w:val="0"/>
          <w:marTop w:val="0"/>
          <w:marBottom w:val="120"/>
          <w:divBdr>
            <w:top w:val="none" w:sz="0" w:space="0" w:color="auto"/>
            <w:left w:val="none" w:sz="0" w:space="0" w:color="auto"/>
            <w:bottom w:val="none" w:sz="0" w:space="0" w:color="auto"/>
            <w:right w:val="none" w:sz="0" w:space="0" w:color="auto"/>
          </w:divBdr>
        </w:div>
        <w:div w:id="947738886">
          <w:marLeft w:val="547"/>
          <w:marRight w:val="0"/>
          <w:marTop w:val="0"/>
          <w:marBottom w:val="120"/>
          <w:divBdr>
            <w:top w:val="none" w:sz="0" w:space="0" w:color="auto"/>
            <w:left w:val="none" w:sz="0" w:space="0" w:color="auto"/>
            <w:bottom w:val="none" w:sz="0" w:space="0" w:color="auto"/>
            <w:right w:val="none" w:sz="0" w:space="0" w:color="auto"/>
          </w:divBdr>
        </w:div>
        <w:div w:id="2136366821">
          <w:marLeft w:val="547"/>
          <w:marRight w:val="0"/>
          <w:marTop w:val="0"/>
          <w:marBottom w:val="120"/>
          <w:divBdr>
            <w:top w:val="none" w:sz="0" w:space="0" w:color="auto"/>
            <w:left w:val="none" w:sz="0" w:space="0" w:color="auto"/>
            <w:bottom w:val="none" w:sz="0" w:space="0" w:color="auto"/>
            <w:right w:val="none" w:sz="0" w:space="0" w:color="auto"/>
          </w:divBdr>
        </w:div>
      </w:divsChild>
    </w:div>
    <w:div w:id="599069301">
      <w:bodyDiv w:val="1"/>
      <w:marLeft w:val="0"/>
      <w:marRight w:val="0"/>
      <w:marTop w:val="0"/>
      <w:marBottom w:val="0"/>
      <w:divBdr>
        <w:top w:val="none" w:sz="0" w:space="0" w:color="auto"/>
        <w:left w:val="none" w:sz="0" w:space="0" w:color="auto"/>
        <w:bottom w:val="none" w:sz="0" w:space="0" w:color="auto"/>
        <w:right w:val="none" w:sz="0" w:space="0" w:color="auto"/>
      </w:divBdr>
      <w:divsChild>
        <w:div w:id="1824273065">
          <w:marLeft w:val="547"/>
          <w:marRight w:val="0"/>
          <w:marTop w:val="0"/>
          <w:marBottom w:val="160"/>
          <w:divBdr>
            <w:top w:val="none" w:sz="0" w:space="0" w:color="auto"/>
            <w:left w:val="none" w:sz="0" w:space="0" w:color="auto"/>
            <w:bottom w:val="none" w:sz="0" w:space="0" w:color="auto"/>
            <w:right w:val="none" w:sz="0" w:space="0" w:color="auto"/>
          </w:divBdr>
        </w:div>
      </w:divsChild>
    </w:div>
    <w:div w:id="653530354">
      <w:bodyDiv w:val="1"/>
      <w:marLeft w:val="0"/>
      <w:marRight w:val="0"/>
      <w:marTop w:val="0"/>
      <w:marBottom w:val="0"/>
      <w:divBdr>
        <w:top w:val="none" w:sz="0" w:space="0" w:color="auto"/>
        <w:left w:val="none" w:sz="0" w:space="0" w:color="auto"/>
        <w:bottom w:val="none" w:sz="0" w:space="0" w:color="auto"/>
        <w:right w:val="none" w:sz="0" w:space="0" w:color="auto"/>
      </w:divBdr>
      <w:divsChild>
        <w:div w:id="209264696">
          <w:marLeft w:val="547"/>
          <w:marRight w:val="0"/>
          <w:marTop w:val="0"/>
          <w:marBottom w:val="160"/>
          <w:divBdr>
            <w:top w:val="none" w:sz="0" w:space="0" w:color="auto"/>
            <w:left w:val="none" w:sz="0" w:space="0" w:color="auto"/>
            <w:bottom w:val="none" w:sz="0" w:space="0" w:color="auto"/>
            <w:right w:val="none" w:sz="0" w:space="0" w:color="auto"/>
          </w:divBdr>
        </w:div>
      </w:divsChild>
    </w:div>
    <w:div w:id="768696142">
      <w:bodyDiv w:val="1"/>
      <w:marLeft w:val="0"/>
      <w:marRight w:val="0"/>
      <w:marTop w:val="0"/>
      <w:marBottom w:val="0"/>
      <w:divBdr>
        <w:top w:val="none" w:sz="0" w:space="0" w:color="auto"/>
        <w:left w:val="none" w:sz="0" w:space="0" w:color="auto"/>
        <w:bottom w:val="none" w:sz="0" w:space="0" w:color="auto"/>
        <w:right w:val="none" w:sz="0" w:space="0" w:color="auto"/>
      </w:divBdr>
    </w:div>
    <w:div w:id="888690394">
      <w:bodyDiv w:val="1"/>
      <w:marLeft w:val="0"/>
      <w:marRight w:val="0"/>
      <w:marTop w:val="0"/>
      <w:marBottom w:val="0"/>
      <w:divBdr>
        <w:top w:val="none" w:sz="0" w:space="0" w:color="auto"/>
        <w:left w:val="none" w:sz="0" w:space="0" w:color="auto"/>
        <w:bottom w:val="none" w:sz="0" w:space="0" w:color="auto"/>
        <w:right w:val="none" w:sz="0" w:space="0" w:color="auto"/>
      </w:divBdr>
    </w:div>
    <w:div w:id="939096067">
      <w:bodyDiv w:val="1"/>
      <w:marLeft w:val="0"/>
      <w:marRight w:val="0"/>
      <w:marTop w:val="0"/>
      <w:marBottom w:val="0"/>
      <w:divBdr>
        <w:top w:val="none" w:sz="0" w:space="0" w:color="auto"/>
        <w:left w:val="none" w:sz="0" w:space="0" w:color="auto"/>
        <w:bottom w:val="none" w:sz="0" w:space="0" w:color="auto"/>
        <w:right w:val="none" w:sz="0" w:space="0" w:color="auto"/>
      </w:divBdr>
      <w:divsChild>
        <w:div w:id="1510217364">
          <w:marLeft w:val="547"/>
          <w:marRight w:val="0"/>
          <w:marTop w:val="0"/>
          <w:marBottom w:val="160"/>
          <w:divBdr>
            <w:top w:val="none" w:sz="0" w:space="0" w:color="auto"/>
            <w:left w:val="none" w:sz="0" w:space="0" w:color="auto"/>
            <w:bottom w:val="none" w:sz="0" w:space="0" w:color="auto"/>
            <w:right w:val="none" w:sz="0" w:space="0" w:color="auto"/>
          </w:divBdr>
        </w:div>
      </w:divsChild>
    </w:div>
    <w:div w:id="1113286444">
      <w:bodyDiv w:val="1"/>
      <w:marLeft w:val="0"/>
      <w:marRight w:val="0"/>
      <w:marTop w:val="0"/>
      <w:marBottom w:val="0"/>
      <w:divBdr>
        <w:top w:val="none" w:sz="0" w:space="0" w:color="auto"/>
        <w:left w:val="none" w:sz="0" w:space="0" w:color="auto"/>
        <w:bottom w:val="none" w:sz="0" w:space="0" w:color="auto"/>
        <w:right w:val="none" w:sz="0" w:space="0" w:color="auto"/>
      </w:divBdr>
    </w:div>
    <w:div w:id="1189098440">
      <w:bodyDiv w:val="1"/>
      <w:marLeft w:val="0"/>
      <w:marRight w:val="0"/>
      <w:marTop w:val="0"/>
      <w:marBottom w:val="0"/>
      <w:divBdr>
        <w:top w:val="none" w:sz="0" w:space="0" w:color="auto"/>
        <w:left w:val="none" w:sz="0" w:space="0" w:color="auto"/>
        <w:bottom w:val="none" w:sz="0" w:space="0" w:color="auto"/>
        <w:right w:val="none" w:sz="0" w:space="0" w:color="auto"/>
      </w:divBdr>
    </w:div>
    <w:div w:id="1406534587">
      <w:bodyDiv w:val="1"/>
      <w:marLeft w:val="0"/>
      <w:marRight w:val="0"/>
      <w:marTop w:val="0"/>
      <w:marBottom w:val="0"/>
      <w:divBdr>
        <w:top w:val="none" w:sz="0" w:space="0" w:color="auto"/>
        <w:left w:val="none" w:sz="0" w:space="0" w:color="auto"/>
        <w:bottom w:val="none" w:sz="0" w:space="0" w:color="auto"/>
        <w:right w:val="none" w:sz="0" w:space="0" w:color="auto"/>
      </w:divBdr>
    </w:div>
    <w:div w:id="1542475462">
      <w:bodyDiv w:val="1"/>
      <w:marLeft w:val="0"/>
      <w:marRight w:val="0"/>
      <w:marTop w:val="0"/>
      <w:marBottom w:val="0"/>
      <w:divBdr>
        <w:top w:val="none" w:sz="0" w:space="0" w:color="auto"/>
        <w:left w:val="none" w:sz="0" w:space="0" w:color="auto"/>
        <w:bottom w:val="none" w:sz="0" w:space="0" w:color="auto"/>
        <w:right w:val="none" w:sz="0" w:space="0" w:color="auto"/>
      </w:divBdr>
      <w:divsChild>
        <w:div w:id="1180434871">
          <w:marLeft w:val="547"/>
          <w:marRight w:val="0"/>
          <w:marTop w:val="0"/>
          <w:marBottom w:val="240"/>
          <w:divBdr>
            <w:top w:val="none" w:sz="0" w:space="0" w:color="auto"/>
            <w:left w:val="none" w:sz="0" w:space="0" w:color="auto"/>
            <w:bottom w:val="none" w:sz="0" w:space="0" w:color="auto"/>
            <w:right w:val="none" w:sz="0" w:space="0" w:color="auto"/>
          </w:divBdr>
        </w:div>
        <w:div w:id="1971326986">
          <w:marLeft w:val="547"/>
          <w:marRight w:val="0"/>
          <w:marTop w:val="0"/>
          <w:marBottom w:val="240"/>
          <w:divBdr>
            <w:top w:val="none" w:sz="0" w:space="0" w:color="auto"/>
            <w:left w:val="none" w:sz="0" w:space="0" w:color="auto"/>
            <w:bottom w:val="none" w:sz="0" w:space="0" w:color="auto"/>
            <w:right w:val="none" w:sz="0" w:space="0" w:color="auto"/>
          </w:divBdr>
        </w:div>
      </w:divsChild>
    </w:div>
    <w:div w:id="1605964584">
      <w:bodyDiv w:val="1"/>
      <w:marLeft w:val="0"/>
      <w:marRight w:val="0"/>
      <w:marTop w:val="0"/>
      <w:marBottom w:val="0"/>
      <w:divBdr>
        <w:top w:val="none" w:sz="0" w:space="0" w:color="auto"/>
        <w:left w:val="none" w:sz="0" w:space="0" w:color="auto"/>
        <w:bottom w:val="none" w:sz="0" w:space="0" w:color="auto"/>
        <w:right w:val="none" w:sz="0" w:space="0" w:color="auto"/>
      </w:divBdr>
      <w:divsChild>
        <w:div w:id="233516652">
          <w:marLeft w:val="0"/>
          <w:marRight w:val="0"/>
          <w:marTop w:val="0"/>
          <w:marBottom w:val="0"/>
          <w:divBdr>
            <w:top w:val="none" w:sz="0" w:space="0" w:color="auto"/>
            <w:left w:val="none" w:sz="0" w:space="0" w:color="auto"/>
            <w:bottom w:val="none" w:sz="0" w:space="0" w:color="auto"/>
            <w:right w:val="none" w:sz="0" w:space="0" w:color="auto"/>
          </w:divBdr>
          <w:divsChild>
            <w:div w:id="331446768">
              <w:marLeft w:val="0"/>
              <w:marRight w:val="0"/>
              <w:marTop w:val="0"/>
              <w:marBottom w:val="0"/>
              <w:divBdr>
                <w:top w:val="none" w:sz="0" w:space="0" w:color="auto"/>
                <w:left w:val="none" w:sz="0" w:space="0" w:color="auto"/>
                <w:bottom w:val="none" w:sz="0" w:space="0" w:color="auto"/>
                <w:right w:val="none" w:sz="0" w:space="0" w:color="auto"/>
              </w:divBdr>
              <w:divsChild>
                <w:div w:id="364139086">
                  <w:marLeft w:val="0"/>
                  <w:marRight w:val="-225"/>
                  <w:marTop w:val="0"/>
                  <w:marBottom w:val="0"/>
                  <w:divBdr>
                    <w:top w:val="none" w:sz="0" w:space="0" w:color="auto"/>
                    <w:left w:val="none" w:sz="0" w:space="0" w:color="auto"/>
                    <w:bottom w:val="none" w:sz="0" w:space="0" w:color="auto"/>
                    <w:right w:val="none" w:sz="0" w:space="0" w:color="auto"/>
                  </w:divBdr>
                  <w:divsChild>
                    <w:div w:id="1920628978">
                      <w:marLeft w:val="0"/>
                      <w:marRight w:val="0"/>
                      <w:marTop w:val="0"/>
                      <w:marBottom w:val="0"/>
                      <w:divBdr>
                        <w:top w:val="none" w:sz="0" w:space="0" w:color="auto"/>
                        <w:left w:val="none" w:sz="0" w:space="0" w:color="auto"/>
                        <w:bottom w:val="none" w:sz="0" w:space="0" w:color="auto"/>
                        <w:right w:val="none" w:sz="0" w:space="0" w:color="auto"/>
                      </w:divBdr>
                      <w:divsChild>
                        <w:div w:id="881137779">
                          <w:marLeft w:val="0"/>
                          <w:marRight w:val="0"/>
                          <w:marTop w:val="0"/>
                          <w:marBottom w:val="0"/>
                          <w:divBdr>
                            <w:top w:val="none" w:sz="0" w:space="0" w:color="auto"/>
                            <w:left w:val="none" w:sz="0" w:space="0" w:color="auto"/>
                            <w:bottom w:val="none" w:sz="0" w:space="0" w:color="auto"/>
                            <w:right w:val="none" w:sz="0" w:space="0" w:color="auto"/>
                          </w:divBdr>
                          <w:divsChild>
                            <w:div w:id="223687609">
                              <w:marLeft w:val="0"/>
                              <w:marRight w:val="0"/>
                              <w:marTop w:val="0"/>
                              <w:marBottom w:val="825"/>
                              <w:divBdr>
                                <w:top w:val="none" w:sz="0" w:space="0" w:color="auto"/>
                                <w:left w:val="none" w:sz="0" w:space="0" w:color="auto"/>
                                <w:bottom w:val="none" w:sz="0" w:space="0" w:color="auto"/>
                                <w:right w:val="none" w:sz="0" w:space="0" w:color="auto"/>
                              </w:divBdr>
                              <w:divsChild>
                                <w:div w:id="353578464">
                                  <w:marLeft w:val="0"/>
                                  <w:marRight w:val="0"/>
                                  <w:marTop w:val="0"/>
                                  <w:marBottom w:val="0"/>
                                  <w:divBdr>
                                    <w:top w:val="none" w:sz="0" w:space="0" w:color="auto"/>
                                    <w:left w:val="none" w:sz="0" w:space="0" w:color="auto"/>
                                    <w:bottom w:val="none" w:sz="0" w:space="0" w:color="auto"/>
                                    <w:right w:val="none" w:sz="0" w:space="0" w:color="auto"/>
                                  </w:divBdr>
                                  <w:divsChild>
                                    <w:div w:id="744304630">
                                      <w:marLeft w:val="0"/>
                                      <w:marRight w:val="0"/>
                                      <w:marTop w:val="0"/>
                                      <w:marBottom w:val="435"/>
                                      <w:divBdr>
                                        <w:top w:val="none" w:sz="0" w:space="0" w:color="auto"/>
                                        <w:left w:val="none" w:sz="0" w:space="0" w:color="auto"/>
                                        <w:bottom w:val="none" w:sz="0" w:space="0" w:color="auto"/>
                                        <w:right w:val="none" w:sz="0" w:space="0" w:color="auto"/>
                                      </w:divBdr>
                                      <w:divsChild>
                                        <w:div w:id="325595708">
                                          <w:marLeft w:val="0"/>
                                          <w:marRight w:val="240"/>
                                          <w:marTop w:val="0"/>
                                          <w:marBottom w:val="0"/>
                                          <w:divBdr>
                                            <w:top w:val="none" w:sz="0" w:space="0" w:color="auto"/>
                                            <w:left w:val="none" w:sz="0" w:space="0" w:color="auto"/>
                                            <w:bottom w:val="none" w:sz="0" w:space="0" w:color="auto"/>
                                            <w:right w:val="none" w:sz="0" w:space="0" w:color="auto"/>
                                          </w:divBdr>
                                        </w:div>
                                        <w:div w:id="1249315969">
                                          <w:marLeft w:val="0"/>
                                          <w:marRight w:val="0"/>
                                          <w:marTop w:val="0"/>
                                          <w:marBottom w:val="0"/>
                                          <w:divBdr>
                                            <w:top w:val="none" w:sz="0" w:space="0" w:color="auto"/>
                                            <w:left w:val="none" w:sz="0" w:space="0" w:color="auto"/>
                                            <w:bottom w:val="none" w:sz="0" w:space="0" w:color="auto"/>
                                            <w:right w:val="none" w:sz="0" w:space="0" w:color="auto"/>
                                          </w:divBdr>
                                        </w:div>
                                      </w:divsChild>
                                    </w:div>
                                    <w:div w:id="1211189767">
                                      <w:marLeft w:val="0"/>
                                      <w:marRight w:val="0"/>
                                      <w:marTop w:val="0"/>
                                      <w:marBottom w:val="435"/>
                                      <w:divBdr>
                                        <w:top w:val="none" w:sz="0" w:space="0" w:color="auto"/>
                                        <w:left w:val="none" w:sz="0" w:space="0" w:color="auto"/>
                                        <w:bottom w:val="none" w:sz="0" w:space="0" w:color="auto"/>
                                        <w:right w:val="none" w:sz="0" w:space="0" w:color="auto"/>
                                      </w:divBdr>
                                      <w:divsChild>
                                        <w:div w:id="1299458586">
                                          <w:marLeft w:val="0"/>
                                          <w:marRight w:val="0"/>
                                          <w:marTop w:val="0"/>
                                          <w:marBottom w:val="0"/>
                                          <w:divBdr>
                                            <w:top w:val="none" w:sz="0" w:space="0" w:color="auto"/>
                                            <w:left w:val="none" w:sz="0" w:space="0" w:color="auto"/>
                                            <w:bottom w:val="none" w:sz="0" w:space="0" w:color="auto"/>
                                            <w:right w:val="none" w:sz="0" w:space="0" w:color="auto"/>
                                          </w:divBdr>
                                        </w:div>
                                        <w:div w:id="2100103928">
                                          <w:marLeft w:val="0"/>
                                          <w:marRight w:val="240"/>
                                          <w:marTop w:val="0"/>
                                          <w:marBottom w:val="0"/>
                                          <w:divBdr>
                                            <w:top w:val="none" w:sz="0" w:space="0" w:color="auto"/>
                                            <w:left w:val="none" w:sz="0" w:space="0" w:color="auto"/>
                                            <w:bottom w:val="none" w:sz="0" w:space="0" w:color="auto"/>
                                            <w:right w:val="none" w:sz="0" w:space="0" w:color="auto"/>
                                          </w:divBdr>
                                        </w:div>
                                      </w:divsChild>
                                    </w:div>
                                    <w:div w:id="1310750826">
                                      <w:marLeft w:val="0"/>
                                      <w:marRight w:val="0"/>
                                      <w:marTop w:val="0"/>
                                      <w:marBottom w:val="435"/>
                                      <w:divBdr>
                                        <w:top w:val="none" w:sz="0" w:space="0" w:color="auto"/>
                                        <w:left w:val="none" w:sz="0" w:space="0" w:color="auto"/>
                                        <w:bottom w:val="none" w:sz="0" w:space="0" w:color="auto"/>
                                        <w:right w:val="none" w:sz="0" w:space="0" w:color="auto"/>
                                      </w:divBdr>
                                      <w:divsChild>
                                        <w:div w:id="1893731611">
                                          <w:marLeft w:val="0"/>
                                          <w:marRight w:val="0"/>
                                          <w:marTop w:val="0"/>
                                          <w:marBottom w:val="0"/>
                                          <w:divBdr>
                                            <w:top w:val="none" w:sz="0" w:space="0" w:color="auto"/>
                                            <w:left w:val="none" w:sz="0" w:space="0" w:color="auto"/>
                                            <w:bottom w:val="none" w:sz="0" w:space="0" w:color="auto"/>
                                            <w:right w:val="none" w:sz="0" w:space="0" w:color="auto"/>
                                          </w:divBdr>
                                        </w:div>
                                        <w:div w:id="214056694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589995167">
                                  <w:marLeft w:val="0"/>
                                  <w:marRight w:val="0"/>
                                  <w:marTop w:val="0"/>
                                  <w:marBottom w:val="0"/>
                                  <w:divBdr>
                                    <w:top w:val="none" w:sz="0" w:space="0" w:color="auto"/>
                                    <w:left w:val="none" w:sz="0" w:space="0" w:color="auto"/>
                                    <w:bottom w:val="none" w:sz="0" w:space="0" w:color="auto"/>
                                    <w:right w:val="none" w:sz="0" w:space="0" w:color="auto"/>
                                  </w:divBdr>
                                </w:div>
                              </w:divsChild>
                            </w:div>
                            <w:div w:id="820195139">
                              <w:marLeft w:val="0"/>
                              <w:marRight w:val="0"/>
                              <w:marTop w:val="0"/>
                              <w:marBottom w:val="1440"/>
                              <w:divBdr>
                                <w:top w:val="none" w:sz="0" w:space="0" w:color="auto"/>
                                <w:left w:val="none" w:sz="0" w:space="0" w:color="auto"/>
                                <w:bottom w:val="none" w:sz="0" w:space="0" w:color="auto"/>
                                <w:right w:val="none" w:sz="0" w:space="0" w:color="auto"/>
                              </w:divBdr>
                              <w:divsChild>
                                <w:div w:id="618800735">
                                  <w:marLeft w:val="0"/>
                                  <w:marRight w:val="0"/>
                                  <w:marTop w:val="0"/>
                                  <w:marBottom w:val="0"/>
                                  <w:divBdr>
                                    <w:top w:val="none" w:sz="0" w:space="0" w:color="auto"/>
                                    <w:left w:val="none" w:sz="0" w:space="0" w:color="auto"/>
                                    <w:bottom w:val="none" w:sz="0" w:space="0" w:color="auto"/>
                                    <w:right w:val="none" w:sz="0" w:space="0" w:color="auto"/>
                                  </w:divBdr>
                                  <w:divsChild>
                                    <w:div w:id="504982963">
                                      <w:marLeft w:val="0"/>
                                      <w:marRight w:val="0"/>
                                      <w:marTop w:val="0"/>
                                      <w:marBottom w:val="0"/>
                                      <w:divBdr>
                                        <w:top w:val="none" w:sz="0" w:space="0" w:color="auto"/>
                                        <w:left w:val="single" w:sz="24" w:space="11" w:color="9ECD5D"/>
                                        <w:bottom w:val="none" w:sz="0" w:space="0" w:color="auto"/>
                                        <w:right w:val="none" w:sz="0" w:space="0" w:color="auto"/>
                                      </w:divBdr>
                                    </w:div>
                                    <w:div w:id="605842828">
                                      <w:marLeft w:val="0"/>
                                      <w:marRight w:val="0"/>
                                      <w:marTop w:val="0"/>
                                      <w:marBottom w:val="0"/>
                                      <w:divBdr>
                                        <w:top w:val="none" w:sz="0" w:space="0" w:color="auto"/>
                                        <w:left w:val="single" w:sz="24" w:space="11" w:color="9ECD5D"/>
                                        <w:bottom w:val="none" w:sz="0" w:space="0" w:color="auto"/>
                                        <w:right w:val="none" w:sz="0" w:space="0" w:color="auto"/>
                                      </w:divBdr>
                                    </w:div>
                                    <w:div w:id="1325087367">
                                      <w:marLeft w:val="0"/>
                                      <w:marRight w:val="0"/>
                                      <w:marTop w:val="0"/>
                                      <w:marBottom w:val="0"/>
                                      <w:divBdr>
                                        <w:top w:val="none" w:sz="0" w:space="0" w:color="auto"/>
                                        <w:left w:val="single" w:sz="24" w:space="11" w:color="9ECD5D"/>
                                        <w:bottom w:val="none" w:sz="0" w:space="0" w:color="auto"/>
                                        <w:right w:val="none" w:sz="0" w:space="0" w:color="auto"/>
                                      </w:divBdr>
                                    </w:div>
                                    <w:div w:id="1954970063">
                                      <w:marLeft w:val="0"/>
                                      <w:marRight w:val="0"/>
                                      <w:marTop w:val="0"/>
                                      <w:marBottom w:val="0"/>
                                      <w:divBdr>
                                        <w:top w:val="none" w:sz="0" w:space="0" w:color="auto"/>
                                        <w:left w:val="single" w:sz="24" w:space="11" w:color="9ECD5D"/>
                                        <w:bottom w:val="none" w:sz="0" w:space="0" w:color="auto"/>
                                        <w:right w:val="none" w:sz="0" w:space="0" w:color="auto"/>
                                      </w:divBdr>
                                    </w:div>
                                  </w:divsChild>
                                </w:div>
                              </w:divsChild>
                            </w:div>
                            <w:div w:id="1273973725">
                              <w:marLeft w:val="0"/>
                              <w:marRight w:val="0"/>
                              <w:marTop w:val="0"/>
                              <w:marBottom w:val="660"/>
                              <w:divBdr>
                                <w:top w:val="none" w:sz="0" w:space="0" w:color="auto"/>
                                <w:left w:val="none" w:sz="0" w:space="0" w:color="auto"/>
                                <w:bottom w:val="none" w:sz="0" w:space="0" w:color="auto"/>
                                <w:right w:val="none" w:sz="0" w:space="0" w:color="auto"/>
                              </w:divBdr>
                            </w:div>
                            <w:div w:id="1637173766">
                              <w:marLeft w:val="0"/>
                              <w:marRight w:val="0"/>
                              <w:marTop w:val="0"/>
                              <w:marBottom w:val="1440"/>
                              <w:divBdr>
                                <w:top w:val="none" w:sz="0" w:space="0" w:color="auto"/>
                                <w:left w:val="none" w:sz="0" w:space="0" w:color="auto"/>
                                <w:bottom w:val="none" w:sz="0" w:space="0" w:color="auto"/>
                                <w:right w:val="none" w:sz="0" w:space="0" w:color="auto"/>
                              </w:divBdr>
                              <w:divsChild>
                                <w:div w:id="230041752">
                                  <w:marLeft w:val="0"/>
                                  <w:marRight w:val="0"/>
                                  <w:marTop w:val="0"/>
                                  <w:marBottom w:val="0"/>
                                  <w:divBdr>
                                    <w:top w:val="none" w:sz="0" w:space="0" w:color="auto"/>
                                    <w:left w:val="none" w:sz="0" w:space="0" w:color="auto"/>
                                    <w:bottom w:val="none" w:sz="0" w:space="0" w:color="auto"/>
                                    <w:right w:val="none" w:sz="0" w:space="0" w:color="auto"/>
                                  </w:divBdr>
                                  <w:divsChild>
                                    <w:div w:id="732505641">
                                      <w:marLeft w:val="0"/>
                                      <w:marRight w:val="0"/>
                                      <w:marTop w:val="0"/>
                                      <w:marBottom w:val="0"/>
                                      <w:divBdr>
                                        <w:top w:val="none" w:sz="0" w:space="0" w:color="auto"/>
                                        <w:left w:val="single" w:sz="24" w:space="11" w:color="9ECD5D"/>
                                        <w:bottom w:val="none" w:sz="0" w:space="0" w:color="auto"/>
                                        <w:right w:val="none" w:sz="0" w:space="0" w:color="auto"/>
                                      </w:divBdr>
                                    </w:div>
                                    <w:div w:id="1030572782">
                                      <w:marLeft w:val="0"/>
                                      <w:marRight w:val="0"/>
                                      <w:marTop w:val="0"/>
                                      <w:marBottom w:val="0"/>
                                      <w:divBdr>
                                        <w:top w:val="none" w:sz="0" w:space="0" w:color="auto"/>
                                        <w:left w:val="single" w:sz="24" w:space="11" w:color="9ECD5D"/>
                                        <w:bottom w:val="none" w:sz="0" w:space="0" w:color="auto"/>
                                        <w:right w:val="none" w:sz="0" w:space="0" w:color="auto"/>
                                      </w:divBdr>
                                    </w:div>
                                    <w:div w:id="1976789134">
                                      <w:marLeft w:val="0"/>
                                      <w:marRight w:val="0"/>
                                      <w:marTop w:val="0"/>
                                      <w:marBottom w:val="0"/>
                                      <w:divBdr>
                                        <w:top w:val="none" w:sz="0" w:space="0" w:color="auto"/>
                                        <w:left w:val="single" w:sz="24" w:space="11" w:color="9ECD5D"/>
                                        <w:bottom w:val="none" w:sz="0" w:space="0" w:color="auto"/>
                                        <w:right w:val="none" w:sz="0" w:space="0" w:color="auto"/>
                                      </w:divBdr>
                                    </w:div>
                                  </w:divsChild>
                                </w:div>
                              </w:divsChild>
                            </w:div>
                            <w:div w:id="1755348298">
                              <w:marLeft w:val="0"/>
                              <w:marRight w:val="0"/>
                              <w:marTop w:val="0"/>
                              <w:marBottom w:val="825"/>
                              <w:divBdr>
                                <w:top w:val="none" w:sz="0" w:space="0" w:color="auto"/>
                                <w:left w:val="none" w:sz="0" w:space="0" w:color="auto"/>
                                <w:bottom w:val="none" w:sz="0" w:space="0" w:color="auto"/>
                                <w:right w:val="none" w:sz="0" w:space="0" w:color="auto"/>
                              </w:divBdr>
                              <w:divsChild>
                                <w:div w:id="283076468">
                                  <w:marLeft w:val="0"/>
                                  <w:marRight w:val="0"/>
                                  <w:marTop w:val="0"/>
                                  <w:marBottom w:val="0"/>
                                  <w:divBdr>
                                    <w:top w:val="none" w:sz="0" w:space="0" w:color="auto"/>
                                    <w:left w:val="none" w:sz="0" w:space="0" w:color="auto"/>
                                    <w:bottom w:val="none" w:sz="0" w:space="0" w:color="auto"/>
                                    <w:right w:val="none" w:sz="0" w:space="0" w:color="auto"/>
                                  </w:divBdr>
                                  <w:divsChild>
                                    <w:div w:id="107167011">
                                      <w:marLeft w:val="0"/>
                                      <w:marRight w:val="0"/>
                                      <w:marTop w:val="0"/>
                                      <w:marBottom w:val="435"/>
                                      <w:divBdr>
                                        <w:top w:val="none" w:sz="0" w:space="0" w:color="auto"/>
                                        <w:left w:val="none" w:sz="0" w:space="0" w:color="auto"/>
                                        <w:bottom w:val="none" w:sz="0" w:space="0" w:color="auto"/>
                                        <w:right w:val="none" w:sz="0" w:space="0" w:color="auto"/>
                                      </w:divBdr>
                                      <w:divsChild>
                                        <w:div w:id="1926066574">
                                          <w:marLeft w:val="0"/>
                                          <w:marRight w:val="240"/>
                                          <w:marTop w:val="0"/>
                                          <w:marBottom w:val="0"/>
                                          <w:divBdr>
                                            <w:top w:val="none" w:sz="0" w:space="0" w:color="auto"/>
                                            <w:left w:val="none" w:sz="0" w:space="0" w:color="auto"/>
                                            <w:bottom w:val="none" w:sz="0" w:space="0" w:color="auto"/>
                                            <w:right w:val="none" w:sz="0" w:space="0" w:color="auto"/>
                                          </w:divBdr>
                                        </w:div>
                                        <w:div w:id="2016419048">
                                          <w:marLeft w:val="0"/>
                                          <w:marRight w:val="0"/>
                                          <w:marTop w:val="0"/>
                                          <w:marBottom w:val="0"/>
                                          <w:divBdr>
                                            <w:top w:val="none" w:sz="0" w:space="0" w:color="auto"/>
                                            <w:left w:val="none" w:sz="0" w:space="0" w:color="auto"/>
                                            <w:bottom w:val="none" w:sz="0" w:space="0" w:color="auto"/>
                                            <w:right w:val="none" w:sz="0" w:space="0" w:color="auto"/>
                                          </w:divBdr>
                                        </w:div>
                                      </w:divsChild>
                                    </w:div>
                                    <w:div w:id="357194518">
                                      <w:marLeft w:val="0"/>
                                      <w:marRight w:val="0"/>
                                      <w:marTop w:val="0"/>
                                      <w:marBottom w:val="435"/>
                                      <w:divBdr>
                                        <w:top w:val="none" w:sz="0" w:space="0" w:color="auto"/>
                                        <w:left w:val="none" w:sz="0" w:space="0" w:color="auto"/>
                                        <w:bottom w:val="none" w:sz="0" w:space="0" w:color="auto"/>
                                        <w:right w:val="none" w:sz="0" w:space="0" w:color="auto"/>
                                      </w:divBdr>
                                      <w:divsChild>
                                        <w:div w:id="564687332">
                                          <w:marLeft w:val="0"/>
                                          <w:marRight w:val="240"/>
                                          <w:marTop w:val="0"/>
                                          <w:marBottom w:val="0"/>
                                          <w:divBdr>
                                            <w:top w:val="none" w:sz="0" w:space="0" w:color="auto"/>
                                            <w:left w:val="none" w:sz="0" w:space="0" w:color="auto"/>
                                            <w:bottom w:val="none" w:sz="0" w:space="0" w:color="auto"/>
                                            <w:right w:val="none" w:sz="0" w:space="0" w:color="auto"/>
                                          </w:divBdr>
                                        </w:div>
                                        <w:div w:id="168127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931869">
              <w:marLeft w:val="0"/>
              <w:marRight w:val="0"/>
              <w:marTop w:val="0"/>
              <w:marBottom w:val="0"/>
              <w:divBdr>
                <w:top w:val="none" w:sz="0" w:space="0" w:color="auto"/>
                <w:left w:val="none" w:sz="0" w:space="0" w:color="auto"/>
                <w:bottom w:val="none" w:sz="0" w:space="0" w:color="auto"/>
                <w:right w:val="none" w:sz="0" w:space="0" w:color="auto"/>
              </w:divBdr>
              <w:divsChild>
                <w:div w:id="857937216">
                  <w:marLeft w:val="0"/>
                  <w:marRight w:val="0"/>
                  <w:marTop w:val="0"/>
                  <w:marBottom w:val="0"/>
                  <w:divBdr>
                    <w:top w:val="none" w:sz="0" w:space="0" w:color="auto"/>
                    <w:left w:val="none" w:sz="0" w:space="0" w:color="auto"/>
                    <w:bottom w:val="none" w:sz="0" w:space="0" w:color="auto"/>
                    <w:right w:val="none" w:sz="0" w:space="0" w:color="auto"/>
                  </w:divBdr>
                  <w:divsChild>
                    <w:div w:id="1562252437">
                      <w:marLeft w:val="0"/>
                      <w:marRight w:val="0"/>
                      <w:marTop w:val="300"/>
                      <w:marBottom w:val="0"/>
                      <w:divBdr>
                        <w:top w:val="none" w:sz="0" w:space="0" w:color="auto"/>
                        <w:left w:val="none" w:sz="0" w:space="0" w:color="auto"/>
                        <w:bottom w:val="none" w:sz="0" w:space="0" w:color="auto"/>
                        <w:right w:val="none" w:sz="0" w:space="0" w:color="auto"/>
                      </w:divBdr>
                    </w:div>
                  </w:divsChild>
                </w:div>
                <w:div w:id="1195193676">
                  <w:marLeft w:val="0"/>
                  <w:marRight w:val="0"/>
                  <w:marTop w:val="0"/>
                  <w:marBottom w:val="0"/>
                  <w:divBdr>
                    <w:top w:val="none" w:sz="0" w:space="0" w:color="auto"/>
                    <w:left w:val="none" w:sz="0" w:space="0" w:color="auto"/>
                    <w:bottom w:val="none" w:sz="0" w:space="0" w:color="auto"/>
                    <w:right w:val="none" w:sz="0" w:space="0" w:color="auto"/>
                  </w:divBdr>
                  <w:divsChild>
                    <w:div w:id="569006405">
                      <w:marLeft w:val="585"/>
                      <w:marRight w:val="0"/>
                      <w:marTop w:val="0"/>
                      <w:marBottom w:val="0"/>
                      <w:divBdr>
                        <w:top w:val="none" w:sz="0" w:space="0" w:color="auto"/>
                        <w:left w:val="none" w:sz="0" w:space="0" w:color="auto"/>
                        <w:bottom w:val="none" w:sz="0" w:space="0" w:color="auto"/>
                        <w:right w:val="none" w:sz="0" w:space="0" w:color="auto"/>
                      </w:divBdr>
                    </w:div>
                  </w:divsChild>
                </w:div>
                <w:div w:id="161109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39388">
          <w:marLeft w:val="0"/>
          <w:marRight w:val="0"/>
          <w:marTop w:val="1800"/>
          <w:marBottom w:val="0"/>
          <w:divBdr>
            <w:top w:val="none" w:sz="0" w:space="0" w:color="auto"/>
            <w:left w:val="none" w:sz="0" w:space="0" w:color="auto"/>
            <w:bottom w:val="none" w:sz="0" w:space="0" w:color="auto"/>
            <w:right w:val="none" w:sz="0" w:space="0" w:color="auto"/>
          </w:divBdr>
          <w:divsChild>
            <w:div w:id="450586607">
              <w:marLeft w:val="0"/>
              <w:marRight w:val="0"/>
              <w:marTop w:val="0"/>
              <w:marBottom w:val="0"/>
              <w:divBdr>
                <w:top w:val="none" w:sz="0" w:space="0" w:color="auto"/>
                <w:left w:val="none" w:sz="0" w:space="0" w:color="auto"/>
                <w:bottom w:val="none" w:sz="0" w:space="0" w:color="auto"/>
                <w:right w:val="none" w:sz="0" w:space="0" w:color="auto"/>
              </w:divBdr>
              <w:divsChild>
                <w:div w:id="1420953451">
                  <w:marLeft w:val="0"/>
                  <w:marRight w:val="0"/>
                  <w:marTop w:val="0"/>
                  <w:marBottom w:val="0"/>
                  <w:divBdr>
                    <w:top w:val="none" w:sz="0" w:space="0" w:color="auto"/>
                    <w:left w:val="none" w:sz="0" w:space="0" w:color="auto"/>
                    <w:bottom w:val="none" w:sz="0" w:space="0" w:color="auto"/>
                    <w:right w:val="none" w:sz="0" w:space="0" w:color="auto"/>
                  </w:divBdr>
                  <w:divsChild>
                    <w:div w:id="1288700587">
                      <w:marLeft w:val="0"/>
                      <w:marRight w:val="0"/>
                      <w:marTop w:val="0"/>
                      <w:marBottom w:val="0"/>
                      <w:divBdr>
                        <w:top w:val="none" w:sz="0" w:space="0" w:color="auto"/>
                        <w:left w:val="none" w:sz="0" w:space="0" w:color="auto"/>
                        <w:bottom w:val="none" w:sz="0" w:space="0" w:color="auto"/>
                        <w:right w:val="none" w:sz="0" w:space="0" w:color="auto"/>
                      </w:divBdr>
                      <w:divsChild>
                        <w:div w:id="652835277">
                          <w:marLeft w:val="-225"/>
                          <w:marRight w:val="-225"/>
                          <w:marTop w:val="0"/>
                          <w:marBottom w:val="0"/>
                          <w:divBdr>
                            <w:top w:val="none" w:sz="0" w:space="0" w:color="auto"/>
                            <w:left w:val="none" w:sz="0" w:space="0" w:color="auto"/>
                            <w:bottom w:val="none" w:sz="0" w:space="0" w:color="auto"/>
                            <w:right w:val="none" w:sz="0" w:space="0" w:color="auto"/>
                          </w:divBdr>
                          <w:divsChild>
                            <w:div w:id="526795014">
                              <w:marLeft w:val="0"/>
                              <w:marRight w:val="0"/>
                              <w:marTop w:val="0"/>
                              <w:marBottom w:val="0"/>
                              <w:divBdr>
                                <w:top w:val="none" w:sz="0" w:space="0" w:color="auto"/>
                                <w:left w:val="none" w:sz="0" w:space="0" w:color="auto"/>
                                <w:bottom w:val="none" w:sz="0" w:space="0" w:color="auto"/>
                                <w:right w:val="none" w:sz="0" w:space="0" w:color="auto"/>
                              </w:divBdr>
                              <w:divsChild>
                                <w:div w:id="791094802">
                                  <w:marLeft w:val="0"/>
                                  <w:marRight w:val="0"/>
                                  <w:marTop w:val="0"/>
                                  <w:marBottom w:val="0"/>
                                  <w:divBdr>
                                    <w:top w:val="none" w:sz="0" w:space="0" w:color="auto"/>
                                    <w:left w:val="none" w:sz="0" w:space="0" w:color="auto"/>
                                    <w:bottom w:val="none" w:sz="0" w:space="0" w:color="auto"/>
                                    <w:right w:val="none" w:sz="0" w:space="0" w:color="auto"/>
                                  </w:divBdr>
                                  <w:divsChild>
                                    <w:div w:id="237713086">
                                      <w:marLeft w:val="0"/>
                                      <w:marRight w:val="0"/>
                                      <w:marTop w:val="0"/>
                                      <w:marBottom w:val="0"/>
                                      <w:divBdr>
                                        <w:top w:val="none" w:sz="0" w:space="0" w:color="auto"/>
                                        <w:left w:val="none" w:sz="0" w:space="0" w:color="auto"/>
                                        <w:bottom w:val="none" w:sz="0" w:space="0" w:color="auto"/>
                                        <w:right w:val="none" w:sz="0" w:space="0" w:color="auto"/>
                                      </w:divBdr>
                                      <w:divsChild>
                                        <w:div w:id="1223977415">
                                          <w:marLeft w:val="0"/>
                                          <w:marRight w:val="0"/>
                                          <w:marTop w:val="0"/>
                                          <w:marBottom w:val="450"/>
                                          <w:divBdr>
                                            <w:top w:val="none" w:sz="0" w:space="0" w:color="auto"/>
                                            <w:left w:val="none" w:sz="0" w:space="0" w:color="auto"/>
                                            <w:bottom w:val="none" w:sz="0" w:space="0" w:color="auto"/>
                                            <w:right w:val="none" w:sz="0" w:space="0" w:color="auto"/>
                                          </w:divBdr>
                                          <w:divsChild>
                                            <w:div w:id="1830710512">
                                              <w:marLeft w:val="0"/>
                                              <w:marRight w:val="0"/>
                                              <w:marTop w:val="0"/>
                                              <w:marBottom w:val="0"/>
                                              <w:divBdr>
                                                <w:top w:val="none" w:sz="0" w:space="0" w:color="auto"/>
                                                <w:left w:val="none" w:sz="0" w:space="0" w:color="auto"/>
                                                <w:bottom w:val="none" w:sz="0" w:space="0" w:color="auto"/>
                                                <w:right w:val="none" w:sz="0" w:space="0" w:color="auto"/>
                                              </w:divBdr>
                                              <w:divsChild>
                                                <w:div w:id="200712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123889">
                          <w:marLeft w:val="-225"/>
                          <w:marRight w:val="-225"/>
                          <w:marTop w:val="0"/>
                          <w:marBottom w:val="0"/>
                          <w:divBdr>
                            <w:top w:val="none" w:sz="0" w:space="0" w:color="auto"/>
                            <w:left w:val="none" w:sz="0" w:space="0" w:color="auto"/>
                            <w:bottom w:val="none" w:sz="0" w:space="0" w:color="auto"/>
                            <w:right w:val="none" w:sz="0" w:space="0" w:color="auto"/>
                          </w:divBdr>
                          <w:divsChild>
                            <w:div w:id="459346934">
                              <w:marLeft w:val="0"/>
                              <w:marRight w:val="0"/>
                              <w:marTop w:val="0"/>
                              <w:marBottom w:val="0"/>
                              <w:divBdr>
                                <w:top w:val="none" w:sz="0" w:space="0" w:color="auto"/>
                                <w:left w:val="none" w:sz="0" w:space="0" w:color="auto"/>
                                <w:bottom w:val="none" w:sz="0" w:space="0" w:color="auto"/>
                                <w:right w:val="none" w:sz="0" w:space="0" w:color="auto"/>
                              </w:divBdr>
                              <w:divsChild>
                                <w:div w:id="1413968211">
                                  <w:marLeft w:val="0"/>
                                  <w:marRight w:val="0"/>
                                  <w:marTop w:val="0"/>
                                  <w:marBottom w:val="0"/>
                                  <w:divBdr>
                                    <w:top w:val="none" w:sz="0" w:space="0" w:color="auto"/>
                                    <w:left w:val="none" w:sz="0" w:space="0" w:color="auto"/>
                                    <w:bottom w:val="none" w:sz="0" w:space="0" w:color="auto"/>
                                    <w:right w:val="none" w:sz="0" w:space="0" w:color="auto"/>
                                  </w:divBdr>
                                  <w:divsChild>
                                    <w:div w:id="1253709537">
                                      <w:marLeft w:val="0"/>
                                      <w:marRight w:val="0"/>
                                      <w:marTop w:val="0"/>
                                      <w:marBottom w:val="0"/>
                                      <w:divBdr>
                                        <w:top w:val="none" w:sz="0" w:space="0" w:color="auto"/>
                                        <w:left w:val="none" w:sz="0" w:space="0" w:color="auto"/>
                                        <w:bottom w:val="none" w:sz="0" w:space="0" w:color="auto"/>
                                        <w:right w:val="none" w:sz="0" w:space="0" w:color="auto"/>
                                      </w:divBdr>
                                      <w:divsChild>
                                        <w:div w:id="212726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7286">
                              <w:marLeft w:val="0"/>
                              <w:marRight w:val="0"/>
                              <w:marTop w:val="0"/>
                              <w:marBottom w:val="0"/>
                              <w:divBdr>
                                <w:top w:val="none" w:sz="0" w:space="0" w:color="auto"/>
                                <w:left w:val="none" w:sz="0" w:space="0" w:color="auto"/>
                                <w:bottom w:val="none" w:sz="0" w:space="0" w:color="auto"/>
                                <w:right w:val="none" w:sz="0" w:space="0" w:color="auto"/>
                              </w:divBdr>
                              <w:divsChild>
                                <w:div w:id="2014603070">
                                  <w:marLeft w:val="0"/>
                                  <w:marRight w:val="0"/>
                                  <w:marTop w:val="0"/>
                                  <w:marBottom w:val="0"/>
                                  <w:divBdr>
                                    <w:top w:val="none" w:sz="0" w:space="0" w:color="auto"/>
                                    <w:left w:val="none" w:sz="0" w:space="0" w:color="auto"/>
                                    <w:bottom w:val="none" w:sz="0" w:space="0" w:color="auto"/>
                                    <w:right w:val="none" w:sz="0" w:space="0" w:color="auto"/>
                                  </w:divBdr>
                                  <w:divsChild>
                                    <w:div w:id="893540498">
                                      <w:marLeft w:val="0"/>
                                      <w:marRight w:val="0"/>
                                      <w:marTop w:val="0"/>
                                      <w:marBottom w:val="0"/>
                                      <w:divBdr>
                                        <w:top w:val="none" w:sz="0" w:space="0" w:color="auto"/>
                                        <w:left w:val="none" w:sz="0" w:space="0" w:color="auto"/>
                                        <w:bottom w:val="none" w:sz="0" w:space="0" w:color="auto"/>
                                        <w:right w:val="none" w:sz="0" w:space="0" w:color="auto"/>
                                      </w:divBdr>
                                      <w:divsChild>
                                        <w:div w:id="1493832193">
                                          <w:marLeft w:val="0"/>
                                          <w:marRight w:val="0"/>
                                          <w:marTop w:val="0"/>
                                          <w:marBottom w:val="0"/>
                                          <w:divBdr>
                                            <w:top w:val="none" w:sz="0" w:space="0" w:color="auto"/>
                                            <w:left w:val="none" w:sz="0" w:space="0" w:color="auto"/>
                                            <w:bottom w:val="none" w:sz="0" w:space="0" w:color="auto"/>
                                            <w:right w:val="none" w:sz="0" w:space="0" w:color="auto"/>
                                          </w:divBdr>
                                          <w:divsChild>
                                            <w:div w:id="1989747833">
                                              <w:marLeft w:val="0"/>
                                              <w:marRight w:val="0"/>
                                              <w:marTop w:val="0"/>
                                              <w:marBottom w:val="0"/>
                                              <w:divBdr>
                                                <w:top w:val="none" w:sz="0" w:space="0" w:color="auto"/>
                                                <w:left w:val="none" w:sz="0" w:space="0" w:color="auto"/>
                                                <w:bottom w:val="none" w:sz="0" w:space="0" w:color="auto"/>
                                                <w:right w:val="none" w:sz="0" w:space="0" w:color="auto"/>
                                              </w:divBdr>
                                              <w:divsChild>
                                                <w:div w:id="693577290">
                                                  <w:marLeft w:val="0"/>
                                                  <w:marRight w:val="0"/>
                                                  <w:marTop w:val="0"/>
                                                  <w:marBottom w:val="0"/>
                                                  <w:divBdr>
                                                    <w:top w:val="none" w:sz="0" w:space="0" w:color="auto"/>
                                                    <w:left w:val="none" w:sz="0" w:space="0" w:color="auto"/>
                                                    <w:bottom w:val="none" w:sz="0" w:space="0" w:color="auto"/>
                                                    <w:right w:val="none" w:sz="0" w:space="0" w:color="auto"/>
                                                  </w:divBdr>
                                                  <w:divsChild>
                                                    <w:div w:id="2124759426">
                                                      <w:marLeft w:val="0"/>
                                                      <w:marRight w:val="0"/>
                                                      <w:marTop w:val="0"/>
                                                      <w:marBottom w:val="900"/>
                                                      <w:divBdr>
                                                        <w:top w:val="none" w:sz="0" w:space="0" w:color="auto"/>
                                                        <w:left w:val="none" w:sz="0" w:space="0" w:color="auto"/>
                                                        <w:bottom w:val="none" w:sz="0" w:space="0" w:color="auto"/>
                                                        <w:right w:val="none" w:sz="0" w:space="0" w:color="auto"/>
                                                      </w:divBdr>
                                                      <w:divsChild>
                                                        <w:div w:id="13011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4968565">
      <w:bodyDiv w:val="1"/>
      <w:marLeft w:val="0"/>
      <w:marRight w:val="0"/>
      <w:marTop w:val="0"/>
      <w:marBottom w:val="0"/>
      <w:divBdr>
        <w:top w:val="none" w:sz="0" w:space="0" w:color="auto"/>
        <w:left w:val="none" w:sz="0" w:space="0" w:color="auto"/>
        <w:bottom w:val="none" w:sz="0" w:space="0" w:color="auto"/>
        <w:right w:val="none" w:sz="0" w:space="0" w:color="auto"/>
      </w:divBdr>
      <w:divsChild>
        <w:div w:id="1429959394">
          <w:marLeft w:val="547"/>
          <w:marRight w:val="0"/>
          <w:marTop w:val="0"/>
          <w:marBottom w:val="160"/>
          <w:divBdr>
            <w:top w:val="none" w:sz="0" w:space="0" w:color="auto"/>
            <w:left w:val="none" w:sz="0" w:space="0" w:color="auto"/>
            <w:bottom w:val="none" w:sz="0" w:space="0" w:color="auto"/>
            <w:right w:val="none" w:sz="0" w:space="0" w:color="auto"/>
          </w:divBdr>
        </w:div>
      </w:divsChild>
    </w:div>
    <w:div w:id="1703900221">
      <w:bodyDiv w:val="1"/>
      <w:marLeft w:val="0"/>
      <w:marRight w:val="0"/>
      <w:marTop w:val="0"/>
      <w:marBottom w:val="0"/>
      <w:divBdr>
        <w:top w:val="none" w:sz="0" w:space="0" w:color="auto"/>
        <w:left w:val="none" w:sz="0" w:space="0" w:color="auto"/>
        <w:bottom w:val="none" w:sz="0" w:space="0" w:color="auto"/>
        <w:right w:val="none" w:sz="0" w:space="0" w:color="auto"/>
      </w:divBdr>
      <w:divsChild>
        <w:div w:id="199829284">
          <w:marLeft w:val="547"/>
          <w:marRight w:val="0"/>
          <w:marTop w:val="0"/>
          <w:marBottom w:val="240"/>
          <w:divBdr>
            <w:top w:val="none" w:sz="0" w:space="0" w:color="auto"/>
            <w:left w:val="none" w:sz="0" w:space="0" w:color="auto"/>
            <w:bottom w:val="none" w:sz="0" w:space="0" w:color="auto"/>
            <w:right w:val="none" w:sz="0" w:space="0" w:color="auto"/>
          </w:divBdr>
        </w:div>
        <w:div w:id="958102578">
          <w:marLeft w:val="547"/>
          <w:marRight w:val="0"/>
          <w:marTop w:val="0"/>
          <w:marBottom w:val="240"/>
          <w:divBdr>
            <w:top w:val="none" w:sz="0" w:space="0" w:color="auto"/>
            <w:left w:val="none" w:sz="0" w:space="0" w:color="auto"/>
            <w:bottom w:val="none" w:sz="0" w:space="0" w:color="auto"/>
            <w:right w:val="none" w:sz="0" w:space="0" w:color="auto"/>
          </w:divBdr>
        </w:div>
        <w:div w:id="1138837862">
          <w:marLeft w:val="547"/>
          <w:marRight w:val="0"/>
          <w:marTop w:val="0"/>
          <w:marBottom w:val="240"/>
          <w:divBdr>
            <w:top w:val="none" w:sz="0" w:space="0" w:color="auto"/>
            <w:left w:val="none" w:sz="0" w:space="0" w:color="auto"/>
            <w:bottom w:val="none" w:sz="0" w:space="0" w:color="auto"/>
            <w:right w:val="none" w:sz="0" w:space="0" w:color="auto"/>
          </w:divBdr>
        </w:div>
        <w:div w:id="1590969960">
          <w:marLeft w:val="547"/>
          <w:marRight w:val="0"/>
          <w:marTop w:val="0"/>
          <w:marBottom w:val="240"/>
          <w:divBdr>
            <w:top w:val="none" w:sz="0" w:space="0" w:color="auto"/>
            <w:left w:val="none" w:sz="0" w:space="0" w:color="auto"/>
            <w:bottom w:val="none" w:sz="0" w:space="0" w:color="auto"/>
            <w:right w:val="none" w:sz="0" w:space="0" w:color="auto"/>
          </w:divBdr>
        </w:div>
        <w:div w:id="1955742910">
          <w:marLeft w:val="547"/>
          <w:marRight w:val="0"/>
          <w:marTop w:val="0"/>
          <w:marBottom w:val="240"/>
          <w:divBdr>
            <w:top w:val="none" w:sz="0" w:space="0" w:color="auto"/>
            <w:left w:val="none" w:sz="0" w:space="0" w:color="auto"/>
            <w:bottom w:val="none" w:sz="0" w:space="0" w:color="auto"/>
            <w:right w:val="none" w:sz="0" w:space="0" w:color="auto"/>
          </w:divBdr>
        </w:div>
      </w:divsChild>
    </w:div>
    <w:div w:id="1722826866">
      <w:bodyDiv w:val="1"/>
      <w:marLeft w:val="0"/>
      <w:marRight w:val="0"/>
      <w:marTop w:val="0"/>
      <w:marBottom w:val="0"/>
      <w:divBdr>
        <w:top w:val="none" w:sz="0" w:space="0" w:color="auto"/>
        <w:left w:val="none" w:sz="0" w:space="0" w:color="auto"/>
        <w:bottom w:val="none" w:sz="0" w:space="0" w:color="auto"/>
        <w:right w:val="none" w:sz="0" w:space="0" w:color="auto"/>
      </w:divBdr>
      <w:divsChild>
        <w:div w:id="271014918">
          <w:marLeft w:val="547"/>
          <w:marRight w:val="0"/>
          <w:marTop w:val="0"/>
          <w:marBottom w:val="240"/>
          <w:divBdr>
            <w:top w:val="none" w:sz="0" w:space="0" w:color="auto"/>
            <w:left w:val="none" w:sz="0" w:space="0" w:color="auto"/>
            <w:bottom w:val="none" w:sz="0" w:space="0" w:color="auto"/>
            <w:right w:val="none" w:sz="0" w:space="0" w:color="auto"/>
          </w:divBdr>
        </w:div>
        <w:div w:id="418869097">
          <w:marLeft w:val="547"/>
          <w:marRight w:val="0"/>
          <w:marTop w:val="0"/>
          <w:marBottom w:val="240"/>
          <w:divBdr>
            <w:top w:val="none" w:sz="0" w:space="0" w:color="auto"/>
            <w:left w:val="none" w:sz="0" w:space="0" w:color="auto"/>
            <w:bottom w:val="none" w:sz="0" w:space="0" w:color="auto"/>
            <w:right w:val="none" w:sz="0" w:space="0" w:color="auto"/>
          </w:divBdr>
        </w:div>
        <w:div w:id="706293561">
          <w:marLeft w:val="547"/>
          <w:marRight w:val="0"/>
          <w:marTop w:val="0"/>
          <w:marBottom w:val="240"/>
          <w:divBdr>
            <w:top w:val="none" w:sz="0" w:space="0" w:color="auto"/>
            <w:left w:val="none" w:sz="0" w:space="0" w:color="auto"/>
            <w:bottom w:val="none" w:sz="0" w:space="0" w:color="auto"/>
            <w:right w:val="none" w:sz="0" w:space="0" w:color="auto"/>
          </w:divBdr>
        </w:div>
        <w:div w:id="773135471">
          <w:marLeft w:val="547"/>
          <w:marRight w:val="0"/>
          <w:marTop w:val="0"/>
          <w:marBottom w:val="240"/>
          <w:divBdr>
            <w:top w:val="none" w:sz="0" w:space="0" w:color="auto"/>
            <w:left w:val="none" w:sz="0" w:space="0" w:color="auto"/>
            <w:bottom w:val="none" w:sz="0" w:space="0" w:color="auto"/>
            <w:right w:val="none" w:sz="0" w:space="0" w:color="auto"/>
          </w:divBdr>
        </w:div>
        <w:div w:id="870646533">
          <w:marLeft w:val="547"/>
          <w:marRight w:val="0"/>
          <w:marTop w:val="0"/>
          <w:marBottom w:val="240"/>
          <w:divBdr>
            <w:top w:val="none" w:sz="0" w:space="0" w:color="auto"/>
            <w:left w:val="none" w:sz="0" w:space="0" w:color="auto"/>
            <w:bottom w:val="none" w:sz="0" w:space="0" w:color="auto"/>
            <w:right w:val="none" w:sz="0" w:space="0" w:color="auto"/>
          </w:divBdr>
        </w:div>
      </w:divsChild>
    </w:div>
    <w:div w:id="1725564025">
      <w:bodyDiv w:val="1"/>
      <w:marLeft w:val="0"/>
      <w:marRight w:val="0"/>
      <w:marTop w:val="0"/>
      <w:marBottom w:val="0"/>
      <w:divBdr>
        <w:top w:val="none" w:sz="0" w:space="0" w:color="auto"/>
        <w:left w:val="none" w:sz="0" w:space="0" w:color="auto"/>
        <w:bottom w:val="none" w:sz="0" w:space="0" w:color="auto"/>
        <w:right w:val="none" w:sz="0" w:space="0" w:color="auto"/>
      </w:divBdr>
    </w:div>
    <w:div w:id="1782528848">
      <w:bodyDiv w:val="1"/>
      <w:marLeft w:val="0"/>
      <w:marRight w:val="0"/>
      <w:marTop w:val="0"/>
      <w:marBottom w:val="0"/>
      <w:divBdr>
        <w:top w:val="none" w:sz="0" w:space="0" w:color="auto"/>
        <w:left w:val="none" w:sz="0" w:space="0" w:color="auto"/>
        <w:bottom w:val="none" w:sz="0" w:space="0" w:color="auto"/>
        <w:right w:val="none" w:sz="0" w:space="0" w:color="auto"/>
      </w:divBdr>
      <w:divsChild>
        <w:div w:id="456071906">
          <w:marLeft w:val="0"/>
          <w:marRight w:val="0"/>
          <w:marTop w:val="1800"/>
          <w:marBottom w:val="0"/>
          <w:divBdr>
            <w:top w:val="none" w:sz="0" w:space="0" w:color="auto"/>
            <w:left w:val="none" w:sz="0" w:space="0" w:color="auto"/>
            <w:bottom w:val="none" w:sz="0" w:space="0" w:color="auto"/>
            <w:right w:val="none" w:sz="0" w:space="0" w:color="auto"/>
          </w:divBdr>
          <w:divsChild>
            <w:div w:id="788821531">
              <w:marLeft w:val="0"/>
              <w:marRight w:val="0"/>
              <w:marTop w:val="0"/>
              <w:marBottom w:val="0"/>
              <w:divBdr>
                <w:top w:val="none" w:sz="0" w:space="0" w:color="auto"/>
                <w:left w:val="none" w:sz="0" w:space="0" w:color="auto"/>
                <w:bottom w:val="none" w:sz="0" w:space="0" w:color="auto"/>
                <w:right w:val="none" w:sz="0" w:space="0" w:color="auto"/>
              </w:divBdr>
              <w:divsChild>
                <w:div w:id="749043522">
                  <w:marLeft w:val="0"/>
                  <w:marRight w:val="0"/>
                  <w:marTop w:val="0"/>
                  <w:marBottom w:val="0"/>
                  <w:divBdr>
                    <w:top w:val="none" w:sz="0" w:space="0" w:color="auto"/>
                    <w:left w:val="none" w:sz="0" w:space="0" w:color="auto"/>
                    <w:bottom w:val="none" w:sz="0" w:space="0" w:color="auto"/>
                    <w:right w:val="none" w:sz="0" w:space="0" w:color="auto"/>
                  </w:divBdr>
                  <w:divsChild>
                    <w:div w:id="804347585">
                      <w:marLeft w:val="0"/>
                      <w:marRight w:val="0"/>
                      <w:marTop w:val="0"/>
                      <w:marBottom w:val="0"/>
                      <w:divBdr>
                        <w:top w:val="none" w:sz="0" w:space="0" w:color="auto"/>
                        <w:left w:val="none" w:sz="0" w:space="0" w:color="auto"/>
                        <w:bottom w:val="none" w:sz="0" w:space="0" w:color="auto"/>
                        <w:right w:val="none" w:sz="0" w:space="0" w:color="auto"/>
                      </w:divBdr>
                      <w:divsChild>
                        <w:div w:id="214702840">
                          <w:marLeft w:val="-225"/>
                          <w:marRight w:val="-225"/>
                          <w:marTop w:val="0"/>
                          <w:marBottom w:val="0"/>
                          <w:divBdr>
                            <w:top w:val="none" w:sz="0" w:space="0" w:color="auto"/>
                            <w:left w:val="none" w:sz="0" w:space="0" w:color="auto"/>
                            <w:bottom w:val="none" w:sz="0" w:space="0" w:color="auto"/>
                            <w:right w:val="none" w:sz="0" w:space="0" w:color="auto"/>
                          </w:divBdr>
                          <w:divsChild>
                            <w:div w:id="1630279121">
                              <w:marLeft w:val="0"/>
                              <w:marRight w:val="0"/>
                              <w:marTop w:val="0"/>
                              <w:marBottom w:val="0"/>
                              <w:divBdr>
                                <w:top w:val="none" w:sz="0" w:space="0" w:color="auto"/>
                                <w:left w:val="none" w:sz="0" w:space="0" w:color="auto"/>
                                <w:bottom w:val="none" w:sz="0" w:space="0" w:color="auto"/>
                                <w:right w:val="none" w:sz="0" w:space="0" w:color="auto"/>
                              </w:divBdr>
                              <w:divsChild>
                                <w:div w:id="1386417162">
                                  <w:marLeft w:val="0"/>
                                  <w:marRight w:val="0"/>
                                  <w:marTop w:val="0"/>
                                  <w:marBottom w:val="0"/>
                                  <w:divBdr>
                                    <w:top w:val="none" w:sz="0" w:space="0" w:color="auto"/>
                                    <w:left w:val="none" w:sz="0" w:space="0" w:color="auto"/>
                                    <w:bottom w:val="none" w:sz="0" w:space="0" w:color="auto"/>
                                    <w:right w:val="none" w:sz="0" w:space="0" w:color="auto"/>
                                  </w:divBdr>
                                  <w:divsChild>
                                    <w:div w:id="2001687170">
                                      <w:marLeft w:val="0"/>
                                      <w:marRight w:val="0"/>
                                      <w:marTop w:val="0"/>
                                      <w:marBottom w:val="0"/>
                                      <w:divBdr>
                                        <w:top w:val="none" w:sz="0" w:space="0" w:color="auto"/>
                                        <w:left w:val="none" w:sz="0" w:space="0" w:color="auto"/>
                                        <w:bottom w:val="none" w:sz="0" w:space="0" w:color="auto"/>
                                        <w:right w:val="none" w:sz="0" w:space="0" w:color="auto"/>
                                      </w:divBdr>
                                      <w:divsChild>
                                        <w:div w:id="1643004742">
                                          <w:marLeft w:val="0"/>
                                          <w:marRight w:val="0"/>
                                          <w:marTop w:val="0"/>
                                          <w:marBottom w:val="450"/>
                                          <w:divBdr>
                                            <w:top w:val="none" w:sz="0" w:space="0" w:color="auto"/>
                                            <w:left w:val="none" w:sz="0" w:space="0" w:color="auto"/>
                                            <w:bottom w:val="none" w:sz="0" w:space="0" w:color="auto"/>
                                            <w:right w:val="none" w:sz="0" w:space="0" w:color="auto"/>
                                          </w:divBdr>
                                          <w:divsChild>
                                            <w:div w:id="646474729">
                                              <w:marLeft w:val="0"/>
                                              <w:marRight w:val="0"/>
                                              <w:marTop w:val="0"/>
                                              <w:marBottom w:val="0"/>
                                              <w:divBdr>
                                                <w:top w:val="none" w:sz="0" w:space="0" w:color="auto"/>
                                                <w:left w:val="none" w:sz="0" w:space="0" w:color="auto"/>
                                                <w:bottom w:val="none" w:sz="0" w:space="0" w:color="auto"/>
                                                <w:right w:val="none" w:sz="0" w:space="0" w:color="auto"/>
                                              </w:divBdr>
                                              <w:divsChild>
                                                <w:div w:id="211381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784501">
                          <w:marLeft w:val="-225"/>
                          <w:marRight w:val="-225"/>
                          <w:marTop w:val="0"/>
                          <w:marBottom w:val="0"/>
                          <w:divBdr>
                            <w:top w:val="none" w:sz="0" w:space="0" w:color="auto"/>
                            <w:left w:val="none" w:sz="0" w:space="0" w:color="auto"/>
                            <w:bottom w:val="none" w:sz="0" w:space="0" w:color="auto"/>
                            <w:right w:val="none" w:sz="0" w:space="0" w:color="auto"/>
                          </w:divBdr>
                          <w:divsChild>
                            <w:div w:id="1788772254">
                              <w:marLeft w:val="0"/>
                              <w:marRight w:val="0"/>
                              <w:marTop w:val="0"/>
                              <w:marBottom w:val="0"/>
                              <w:divBdr>
                                <w:top w:val="none" w:sz="0" w:space="0" w:color="auto"/>
                                <w:left w:val="none" w:sz="0" w:space="0" w:color="auto"/>
                                <w:bottom w:val="none" w:sz="0" w:space="0" w:color="auto"/>
                                <w:right w:val="none" w:sz="0" w:space="0" w:color="auto"/>
                              </w:divBdr>
                              <w:divsChild>
                                <w:div w:id="1915628363">
                                  <w:marLeft w:val="0"/>
                                  <w:marRight w:val="0"/>
                                  <w:marTop w:val="0"/>
                                  <w:marBottom w:val="0"/>
                                  <w:divBdr>
                                    <w:top w:val="none" w:sz="0" w:space="0" w:color="auto"/>
                                    <w:left w:val="none" w:sz="0" w:space="0" w:color="auto"/>
                                    <w:bottom w:val="none" w:sz="0" w:space="0" w:color="auto"/>
                                    <w:right w:val="none" w:sz="0" w:space="0" w:color="auto"/>
                                  </w:divBdr>
                                  <w:divsChild>
                                    <w:div w:id="884413434">
                                      <w:marLeft w:val="0"/>
                                      <w:marRight w:val="0"/>
                                      <w:marTop w:val="0"/>
                                      <w:marBottom w:val="0"/>
                                      <w:divBdr>
                                        <w:top w:val="none" w:sz="0" w:space="0" w:color="auto"/>
                                        <w:left w:val="none" w:sz="0" w:space="0" w:color="auto"/>
                                        <w:bottom w:val="none" w:sz="0" w:space="0" w:color="auto"/>
                                        <w:right w:val="none" w:sz="0" w:space="0" w:color="auto"/>
                                      </w:divBdr>
                                      <w:divsChild>
                                        <w:div w:id="195234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9576">
                              <w:marLeft w:val="0"/>
                              <w:marRight w:val="0"/>
                              <w:marTop w:val="0"/>
                              <w:marBottom w:val="0"/>
                              <w:divBdr>
                                <w:top w:val="none" w:sz="0" w:space="0" w:color="auto"/>
                                <w:left w:val="none" w:sz="0" w:space="0" w:color="auto"/>
                                <w:bottom w:val="none" w:sz="0" w:space="0" w:color="auto"/>
                                <w:right w:val="none" w:sz="0" w:space="0" w:color="auto"/>
                              </w:divBdr>
                              <w:divsChild>
                                <w:div w:id="39323698">
                                  <w:marLeft w:val="0"/>
                                  <w:marRight w:val="0"/>
                                  <w:marTop w:val="0"/>
                                  <w:marBottom w:val="0"/>
                                  <w:divBdr>
                                    <w:top w:val="none" w:sz="0" w:space="0" w:color="auto"/>
                                    <w:left w:val="none" w:sz="0" w:space="0" w:color="auto"/>
                                    <w:bottom w:val="none" w:sz="0" w:space="0" w:color="auto"/>
                                    <w:right w:val="none" w:sz="0" w:space="0" w:color="auto"/>
                                  </w:divBdr>
                                  <w:divsChild>
                                    <w:div w:id="1972400546">
                                      <w:marLeft w:val="0"/>
                                      <w:marRight w:val="0"/>
                                      <w:marTop w:val="0"/>
                                      <w:marBottom w:val="0"/>
                                      <w:divBdr>
                                        <w:top w:val="none" w:sz="0" w:space="0" w:color="auto"/>
                                        <w:left w:val="none" w:sz="0" w:space="0" w:color="auto"/>
                                        <w:bottom w:val="none" w:sz="0" w:space="0" w:color="auto"/>
                                        <w:right w:val="none" w:sz="0" w:space="0" w:color="auto"/>
                                      </w:divBdr>
                                      <w:divsChild>
                                        <w:div w:id="1670132756">
                                          <w:marLeft w:val="0"/>
                                          <w:marRight w:val="0"/>
                                          <w:marTop w:val="0"/>
                                          <w:marBottom w:val="0"/>
                                          <w:divBdr>
                                            <w:top w:val="none" w:sz="0" w:space="0" w:color="auto"/>
                                            <w:left w:val="none" w:sz="0" w:space="0" w:color="auto"/>
                                            <w:bottom w:val="none" w:sz="0" w:space="0" w:color="auto"/>
                                            <w:right w:val="none" w:sz="0" w:space="0" w:color="auto"/>
                                          </w:divBdr>
                                          <w:divsChild>
                                            <w:div w:id="1718815721">
                                              <w:marLeft w:val="0"/>
                                              <w:marRight w:val="0"/>
                                              <w:marTop w:val="0"/>
                                              <w:marBottom w:val="0"/>
                                              <w:divBdr>
                                                <w:top w:val="none" w:sz="0" w:space="0" w:color="auto"/>
                                                <w:left w:val="none" w:sz="0" w:space="0" w:color="auto"/>
                                                <w:bottom w:val="none" w:sz="0" w:space="0" w:color="auto"/>
                                                <w:right w:val="none" w:sz="0" w:space="0" w:color="auto"/>
                                              </w:divBdr>
                                              <w:divsChild>
                                                <w:div w:id="1319383423">
                                                  <w:marLeft w:val="0"/>
                                                  <w:marRight w:val="0"/>
                                                  <w:marTop w:val="0"/>
                                                  <w:marBottom w:val="0"/>
                                                  <w:divBdr>
                                                    <w:top w:val="none" w:sz="0" w:space="0" w:color="auto"/>
                                                    <w:left w:val="none" w:sz="0" w:space="0" w:color="auto"/>
                                                    <w:bottom w:val="none" w:sz="0" w:space="0" w:color="auto"/>
                                                    <w:right w:val="none" w:sz="0" w:space="0" w:color="auto"/>
                                                  </w:divBdr>
                                                  <w:divsChild>
                                                    <w:div w:id="1440295807">
                                                      <w:marLeft w:val="0"/>
                                                      <w:marRight w:val="0"/>
                                                      <w:marTop w:val="0"/>
                                                      <w:marBottom w:val="900"/>
                                                      <w:divBdr>
                                                        <w:top w:val="none" w:sz="0" w:space="0" w:color="auto"/>
                                                        <w:left w:val="none" w:sz="0" w:space="0" w:color="auto"/>
                                                        <w:bottom w:val="none" w:sz="0" w:space="0" w:color="auto"/>
                                                        <w:right w:val="none" w:sz="0" w:space="0" w:color="auto"/>
                                                      </w:divBdr>
                                                      <w:divsChild>
                                                        <w:div w:id="17106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4600005">
          <w:marLeft w:val="0"/>
          <w:marRight w:val="0"/>
          <w:marTop w:val="0"/>
          <w:marBottom w:val="0"/>
          <w:divBdr>
            <w:top w:val="none" w:sz="0" w:space="0" w:color="auto"/>
            <w:left w:val="none" w:sz="0" w:space="0" w:color="auto"/>
            <w:bottom w:val="none" w:sz="0" w:space="0" w:color="auto"/>
            <w:right w:val="none" w:sz="0" w:space="0" w:color="auto"/>
          </w:divBdr>
          <w:divsChild>
            <w:div w:id="1002465663">
              <w:marLeft w:val="0"/>
              <w:marRight w:val="0"/>
              <w:marTop w:val="0"/>
              <w:marBottom w:val="0"/>
              <w:divBdr>
                <w:top w:val="none" w:sz="0" w:space="0" w:color="auto"/>
                <w:left w:val="none" w:sz="0" w:space="0" w:color="auto"/>
                <w:bottom w:val="none" w:sz="0" w:space="0" w:color="auto"/>
                <w:right w:val="none" w:sz="0" w:space="0" w:color="auto"/>
              </w:divBdr>
              <w:divsChild>
                <w:div w:id="1494226533">
                  <w:marLeft w:val="0"/>
                  <w:marRight w:val="-225"/>
                  <w:marTop w:val="0"/>
                  <w:marBottom w:val="0"/>
                  <w:divBdr>
                    <w:top w:val="none" w:sz="0" w:space="0" w:color="auto"/>
                    <w:left w:val="none" w:sz="0" w:space="0" w:color="auto"/>
                    <w:bottom w:val="none" w:sz="0" w:space="0" w:color="auto"/>
                    <w:right w:val="none" w:sz="0" w:space="0" w:color="auto"/>
                  </w:divBdr>
                  <w:divsChild>
                    <w:div w:id="1098059062">
                      <w:marLeft w:val="0"/>
                      <w:marRight w:val="0"/>
                      <w:marTop w:val="0"/>
                      <w:marBottom w:val="0"/>
                      <w:divBdr>
                        <w:top w:val="none" w:sz="0" w:space="0" w:color="auto"/>
                        <w:left w:val="none" w:sz="0" w:space="0" w:color="auto"/>
                        <w:bottom w:val="none" w:sz="0" w:space="0" w:color="auto"/>
                        <w:right w:val="none" w:sz="0" w:space="0" w:color="auto"/>
                      </w:divBdr>
                      <w:divsChild>
                        <w:div w:id="5325353">
                          <w:marLeft w:val="0"/>
                          <w:marRight w:val="0"/>
                          <w:marTop w:val="0"/>
                          <w:marBottom w:val="0"/>
                          <w:divBdr>
                            <w:top w:val="none" w:sz="0" w:space="0" w:color="auto"/>
                            <w:left w:val="none" w:sz="0" w:space="0" w:color="auto"/>
                            <w:bottom w:val="none" w:sz="0" w:space="0" w:color="auto"/>
                            <w:right w:val="none" w:sz="0" w:space="0" w:color="auto"/>
                          </w:divBdr>
                          <w:divsChild>
                            <w:div w:id="551770160">
                              <w:marLeft w:val="0"/>
                              <w:marRight w:val="0"/>
                              <w:marTop w:val="0"/>
                              <w:marBottom w:val="660"/>
                              <w:divBdr>
                                <w:top w:val="none" w:sz="0" w:space="0" w:color="auto"/>
                                <w:left w:val="none" w:sz="0" w:space="0" w:color="auto"/>
                                <w:bottom w:val="none" w:sz="0" w:space="0" w:color="auto"/>
                                <w:right w:val="none" w:sz="0" w:space="0" w:color="auto"/>
                              </w:divBdr>
                            </w:div>
                            <w:div w:id="1323388763">
                              <w:marLeft w:val="0"/>
                              <w:marRight w:val="0"/>
                              <w:marTop w:val="0"/>
                              <w:marBottom w:val="825"/>
                              <w:divBdr>
                                <w:top w:val="none" w:sz="0" w:space="0" w:color="auto"/>
                                <w:left w:val="none" w:sz="0" w:space="0" w:color="auto"/>
                                <w:bottom w:val="none" w:sz="0" w:space="0" w:color="auto"/>
                                <w:right w:val="none" w:sz="0" w:space="0" w:color="auto"/>
                              </w:divBdr>
                              <w:divsChild>
                                <w:div w:id="797648110">
                                  <w:marLeft w:val="0"/>
                                  <w:marRight w:val="0"/>
                                  <w:marTop w:val="0"/>
                                  <w:marBottom w:val="0"/>
                                  <w:divBdr>
                                    <w:top w:val="none" w:sz="0" w:space="0" w:color="auto"/>
                                    <w:left w:val="none" w:sz="0" w:space="0" w:color="auto"/>
                                    <w:bottom w:val="none" w:sz="0" w:space="0" w:color="auto"/>
                                    <w:right w:val="none" w:sz="0" w:space="0" w:color="auto"/>
                                  </w:divBdr>
                                  <w:divsChild>
                                    <w:div w:id="1558667331">
                                      <w:marLeft w:val="0"/>
                                      <w:marRight w:val="0"/>
                                      <w:marTop w:val="0"/>
                                      <w:marBottom w:val="435"/>
                                      <w:divBdr>
                                        <w:top w:val="none" w:sz="0" w:space="0" w:color="auto"/>
                                        <w:left w:val="none" w:sz="0" w:space="0" w:color="auto"/>
                                        <w:bottom w:val="none" w:sz="0" w:space="0" w:color="auto"/>
                                        <w:right w:val="none" w:sz="0" w:space="0" w:color="auto"/>
                                      </w:divBdr>
                                      <w:divsChild>
                                        <w:div w:id="120341039">
                                          <w:marLeft w:val="0"/>
                                          <w:marRight w:val="240"/>
                                          <w:marTop w:val="0"/>
                                          <w:marBottom w:val="0"/>
                                          <w:divBdr>
                                            <w:top w:val="none" w:sz="0" w:space="0" w:color="auto"/>
                                            <w:left w:val="none" w:sz="0" w:space="0" w:color="auto"/>
                                            <w:bottom w:val="none" w:sz="0" w:space="0" w:color="auto"/>
                                            <w:right w:val="none" w:sz="0" w:space="0" w:color="auto"/>
                                          </w:divBdr>
                                        </w:div>
                                        <w:div w:id="260114548">
                                          <w:marLeft w:val="0"/>
                                          <w:marRight w:val="0"/>
                                          <w:marTop w:val="0"/>
                                          <w:marBottom w:val="0"/>
                                          <w:divBdr>
                                            <w:top w:val="none" w:sz="0" w:space="0" w:color="auto"/>
                                            <w:left w:val="none" w:sz="0" w:space="0" w:color="auto"/>
                                            <w:bottom w:val="none" w:sz="0" w:space="0" w:color="auto"/>
                                            <w:right w:val="none" w:sz="0" w:space="0" w:color="auto"/>
                                          </w:divBdr>
                                        </w:div>
                                      </w:divsChild>
                                    </w:div>
                                    <w:div w:id="2129466137">
                                      <w:marLeft w:val="0"/>
                                      <w:marRight w:val="0"/>
                                      <w:marTop w:val="0"/>
                                      <w:marBottom w:val="435"/>
                                      <w:divBdr>
                                        <w:top w:val="none" w:sz="0" w:space="0" w:color="auto"/>
                                        <w:left w:val="none" w:sz="0" w:space="0" w:color="auto"/>
                                        <w:bottom w:val="none" w:sz="0" w:space="0" w:color="auto"/>
                                        <w:right w:val="none" w:sz="0" w:space="0" w:color="auto"/>
                                      </w:divBdr>
                                      <w:divsChild>
                                        <w:div w:id="95104125">
                                          <w:marLeft w:val="0"/>
                                          <w:marRight w:val="240"/>
                                          <w:marTop w:val="0"/>
                                          <w:marBottom w:val="0"/>
                                          <w:divBdr>
                                            <w:top w:val="none" w:sz="0" w:space="0" w:color="auto"/>
                                            <w:left w:val="none" w:sz="0" w:space="0" w:color="auto"/>
                                            <w:bottom w:val="none" w:sz="0" w:space="0" w:color="auto"/>
                                            <w:right w:val="none" w:sz="0" w:space="0" w:color="auto"/>
                                          </w:divBdr>
                                        </w:div>
                                        <w:div w:id="129541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3747">
                                  <w:marLeft w:val="0"/>
                                  <w:marRight w:val="0"/>
                                  <w:marTop w:val="0"/>
                                  <w:marBottom w:val="0"/>
                                  <w:divBdr>
                                    <w:top w:val="none" w:sz="0" w:space="0" w:color="auto"/>
                                    <w:left w:val="none" w:sz="0" w:space="0" w:color="auto"/>
                                    <w:bottom w:val="none" w:sz="0" w:space="0" w:color="auto"/>
                                    <w:right w:val="none" w:sz="0" w:space="0" w:color="auto"/>
                                  </w:divBdr>
                                </w:div>
                              </w:divsChild>
                            </w:div>
                            <w:div w:id="1716851102">
                              <w:marLeft w:val="0"/>
                              <w:marRight w:val="0"/>
                              <w:marTop w:val="0"/>
                              <w:marBottom w:val="825"/>
                              <w:divBdr>
                                <w:top w:val="none" w:sz="0" w:space="0" w:color="auto"/>
                                <w:left w:val="none" w:sz="0" w:space="0" w:color="auto"/>
                                <w:bottom w:val="none" w:sz="0" w:space="0" w:color="auto"/>
                                <w:right w:val="none" w:sz="0" w:space="0" w:color="auto"/>
                              </w:divBdr>
                              <w:divsChild>
                                <w:div w:id="1861511336">
                                  <w:marLeft w:val="0"/>
                                  <w:marRight w:val="0"/>
                                  <w:marTop w:val="0"/>
                                  <w:marBottom w:val="0"/>
                                  <w:divBdr>
                                    <w:top w:val="none" w:sz="0" w:space="0" w:color="auto"/>
                                    <w:left w:val="none" w:sz="0" w:space="0" w:color="auto"/>
                                    <w:bottom w:val="none" w:sz="0" w:space="0" w:color="auto"/>
                                    <w:right w:val="none" w:sz="0" w:space="0" w:color="auto"/>
                                  </w:divBdr>
                                </w:div>
                                <w:div w:id="1949848231">
                                  <w:marLeft w:val="0"/>
                                  <w:marRight w:val="0"/>
                                  <w:marTop w:val="0"/>
                                  <w:marBottom w:val="0"/>
                                  <w:divBdr>
                                    <w:top w:val="none" w:sz="0" w:space="0" w:color="auto"/>
                                    <w:left w:val="none" w:sz="0" w:space="0" w:color="auto"/>
                                    <w:bottom w:val="none" w:sz="0" w:space="0" w:color="auto"/>
                                    <w:right w:val="none" w:sz="0" w:space="0" w:color="auto"/>
                                  </w:divBdr>
                                  <w:divsChild>
                                    <w:div w:id="282469155">
                                      <w:marLeft w:val="0"/>
                                      <w:marRight w:val="0"/>
                                      <w:marTop w:val="0"/>
                                      <w:marBottom w:val="435"/>
                                      <w:divBdr>
                                        <w:top w:val="none" w:sz="0" w:space="0" w:color="auto"/>
                                        <w:left w:val="none" w:sz="0" w:space="0" w:color="auto"/>
                                        <w:bottom w:val="none" w:sz="0" w:space="0" w:color="auto"/>
                                        <w:right w:val="none" w:sz="0" w:space="0" w:color="auto"/>
                                      </w:divBdr>
                                      <w:divsChild>
                                        <w:div w:id="487743899">
                                          <w:marLeft w:val="0"/>
                                          <w:marRight w:val="0"/>
                                          <w:marTop w:val="0"/>
                                          <w:marBottom w:val="0"/>
                                          <w:divBdr>
                                            <w:top w:val="none" w:sz="0" w:space="0" w:color="auto"/>
                                            <w:left w:val="none" w:sz="0" w:space="0" w:color="auto"/>
                                            <w:bottom w:val="none" w:sz="0" w:space="0" w:color="auto"/>
                                            <w:right w:val="none" w:sz="0" w:space="0" w:color="auto"/>
                                          </w:divBdr>
                                        </w:div>
                                        <w:div w:id="1225991561">
                                          <w:marLeft w:val="0"/>
                                          <w:marRight w:val="240"/>
                                          <w:marTop w:val="0"/>
                                          <w:marBottom w:val="0"/>
                                          <w:divBdr>
                                            <w:top w:val="none" w:sz="0" w:space="0" w:color="auto"/>
                                            <w:left w:val="none" w:sz="0" w:space="0" w:color="auto"/>
                                            <w:bottom w:val="none" w:sz="0" w:space="0" w:color="auto"/>
                                            <w:right w:val="none" w:sz="0" w:space="0" w:color="auto"/>
                                          </w:divBdr>
                                        </w:div>
                                      </w:divsChild>
                                    </w:div>
                                    <w:div w:id="774252022">
                                      <w:marLeft w:val="0"/>
                                      <w:marRight w:val="0"/>
                                      <w:marTop w:val="0"/>
                                      <w:marBottom w:val="435"/>
                                      <w:divBdr>
                                        <w:top w:val="none" w:sz="0" w:space="0" w:color="auto"/>
                                        <w:left w:val="none" w:sz="0" w:space="0" w:color="auto"/>
                                        <w:bottom w:val="none" w:sz="0" w:space="0" w:color="auto"/>
                                        <w:right w:val="none" w:sz="0" w:space="0" w:color="auto"/>
                                      </w:divBdr>
                                      <w:divsChild>
                                        <w:div w:id="137042742">
                                          <w:marLeft w:val="0"/>
                                          <w:marRight w:val="240"/>
                                          <w:marTop w:val="0"/>
                                          <w:marBottom w:val="0"/>
                                          <w:divBdr>
                                            <w:top w:val="none" w:sz="0" w:space="0" w:color="auto"/>
                                            <w:left w:val="none" w:sz="0" w:space="0" w:color="auto"/>
                                            <w:bottom w:val="none" w:sz="0" w:space="0" w:color="auto"/>
                                            <w:right w:val="none" w:sz="0" w:space="0" w:color="auto"/>
                                          </w:divBdr>
                                        </w:div>
                                        <w:div w:id="1721514760">
                                          <w:marLeft w:val="0"/>
                                          <w:marRight w:val="0"/>
                                          <w:marTop w:val="0"/>
                                          <w:marBottom w:val="0"/>
                                          <w:divBdr>
                                            <w:top w:val="none" w:sz="0" w:space="0" w:color="auto"/>
                                            <w:left w:val="none" w:sz="0" w:space="0" w:color="auto"/>
                                            <w:bottom w:val="none" w:sz="0" w:space="0" w:color="auto"/>
                                            <w:right w:val="none" w:sz="0" w:space="0" w:color="auto"/>
                                          </w:divBdr>
                                        </w:div>
                                      </w:divsChild>
                                    </w:div>
                                    <w:div w:id="1665009396">
                                      <w:marLeft w:val="0"/>
                                      <w:marRight w:val="0"/>
                                      <w:marTop w:val="0"/>
                                      <w:marBottom w:val="435"/>
                                      <w:divBdr>
                                        <w:top w:val="none" w:sz="0" w:space="0" w:color="auto"/>
                                        <w:left w:val="none" w:sz="0" w:space="0" w:color="auto"/>
                                        <w:bottom w:val="none" w:sz="0" w:space="0" w:color="auto"/>
                                        <w:right w:val="none" w:sz="0" w:space="0" w:color="auto"/>
                                      </w:divBdr>
                                      <w:divsChild>
                                        <w:div w:id="232205935">
                                          <w:marLeft w:val="0"/>
                                          <w:marRight w:val="0"/>
                                          <w:marTop w:val="0"/>
                                          <w:marBottom w:val="0"/>
                                          <w:divBdr>
                                            <w:top w:val="none" w:sz="0" w:space="0" w:color="auto"/>
                                            <w:left w:val="none" w:sz="0" w:space="0" w:color="auto"/>
                                            <w:bottom w:val="none" w:sz="0" w:space="0" w:color="auto"/>
                                            <w:right w:val="none" w:sz="0" w:space="0" w:color="auto"/>
                                          </w:divBdr>
                                        </w:div>
                                        <w:div w:id="28770670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41739165">
                              <w:marLeft w:val="0"/>
                              <w:marRight w:val="0"/>
                              <w:marTop w:val="0"/>
                              <w:marBottom w:val="1440"/>
                              <w:divBdr>
                                <w:top w:val="none" w:sz="0" w:space="0" w:color="auto"/>
                                <w:left w:val="none" w:sz="0" w:space="0" w:color="auto"/>
                                <w:bottom w:val="none" w:sz="0" w:space="0" w:color="auto"/>
                                <w:right w:val="none" w:sz="0" w:space="0" w:color="auto"/>
                              </w:divBdr>
                              <w:divsChild>
                                <w:div w:id="1930893537">
                                  <w:marLeft w:val="0"/>
                                  <w:marRight w:val="0"/>
                                  <w:marTop w:val="0"/>
                                  <w:marBottom w:val="0"/>
                                  <w:divBdr>
                                    <w:top w:val="none" w:sz="0" w:space="0" w:color="auto"/>
                                    <w:left w:val="none" w:sz="0" w:space="0" w:color="auto"/>
                                    <w:bottom w:val="none" w:sz="0" w:space="0" w:color="auto"/>
                                    <w:right w:val="none" w:sz="0" w:space="0" w:color="auto"/>
                                  </w:divBdr>
                                  <w:divsChild>
                                    <w:div w:id="69739403">
                                      <w:marLeft w:val="0"/>
                                      <w:marRight w:val="0"/>
                                      <w:marTop w:val="0"/>
                                      <w:marBottom w:val="0"/>
                                      <w:divBdr>
                                        <w:top w:val="none" w:sz="0" w:space="0" w:color="auto"/>
                                        <w:left w:val="single" w:sz="24" w:space="11" w:color="9ECD5D"/>
                                        <w:bottom w:val="none" w:sz="0" w:space="0" w:color="auto"/>
                                        <w:right w:val="none" w:sz="0" w:space="0" w:color="auto"/>
                                      </w:divBdr>
                                    </w:div>
                                    <w:div w:id="782001335">
                                      <w:marLeft w:val="0"/>
                                      <w:marRight w:val="0"/>
                                      <w:marTop w:val="0"/>
                                      <w:marBottom w:val="0"/>
                                      <w:divBdr>
                                        <w:top w:val="none" w:sz="0" w:space="0" w:color="auto"/>
                                        <w:left w:val="single" w:sz="24" w:space="11" w:color="9ECD5D"/>
                                        <w:bottom w:val="none" w:sz="0" w:space="0" w:color="auto"/>
                                        <w:right w:val="none" w:sz="0" w:space="0" w:color="auto"/>
                                      </w:divBdr>
                                    </w:div>
                                    <w:div w:id="1822311542">
                                      <w:marLeft w:val="0"/>
                                      <w:marRight w:val="0"/>
                                      <w:marTop w:val="0"/>
                                      <w:marBottom w:val="0"/>
                                      <w:divBdr>
                                        <w:top w:val="none" w:sz="0" w:space="0" w:color="auto"/>
                                        <w:left w:val="single" w:sz="24" w:space="11" w:color="9ECD5D"/>
                                        <w:bottom w:val="none" w:sz="0" w:space="0" w:color="auto"/>
                                        <w:right w:val="none" w:sz="0" w:space="0" w:color="auto"/>
                                      </w:divBdr>
                                    </w:div>
                                    <w:div w:id="2082287408">
                                      <w:marLeft w:val="0"/>
                                      <w:marRight w:val="0"/>
                                      <w:marTop w:val="0"/>
                                      <w:marBottom w:val="0"/>
                                      <w:divBdr>
                                        <w:top w:val="none" w:sz="0" w:space="0" w:color="auto"/>
                                        <w:left w:val="single" w:sz="24" w:space="11" w:color="9ECD5D"/>
                                        <w:bottom w:val="none" w:sz="0" w:space="0" w:color="auto"/>
                                        <w:right w:val="none" w:sz="0" w:space="0" w:color="auto"/>
                                      </w:divBdr>
                                    </w:div>
                                  </w:divsChild>
                                </w:div>
                              </w:divsChild>
                            </w:div>
                            <w:div w:id="2129469945">
                              <w:marLeft w:val="0"/>
                              <w:marRight w:val="0"/>
                              <w:marTop w:val="0"/>
                              <w:marBottom w:val="1440"/>
                              <w:divBdr>
                                <w:top w:val="none" w:sz="0" w:space="0" w:color="auto"/>
                                <w:left w:val="none" w:sz="0" w:space="0" w:color="auto"/>
                                <w:bottom w:val="none" w:sz="0" w:space="0" w:color="auto"/>
                                <w:right w:val="none" w:sz="0" w:space="0" w:color="auto"/>
                              </w:divBdr>
                              <w:divsChild>
                                <w:div w:id="13389155">
                                  <w:marLeft w:val="0"/>
                                  <w:marRight w:val="0"/>
                                  <w:marTop w:val="0"/>
                                  <w:marBottom w:val="0"/>
                                  <w:divBdr>
                                    <w:top w:val="none" w:sz="0" w:space="0" w:color="auto"/>
                                    <w:left w:val="none" w:sz="0" w:space="0" w:color="auto"/>
                                    <w:bottom w:val="none" w:sz="0" w:space="0" w:color="auto"/>
                                    <w:right w:val="none" w:sz="0" w:space="0" w:color="auto"/>
                                  </w:divBdr>
                                  <w:divsChild>
                                    <w:div w:id="114643784">
                                      <w:marLeft w:val="0"/>
                                      <w:marRight w:val="0"/>
                                      <w:marTop w:val="0"/>
                                      <w:marBottom w:val="0"/>
                                      <w:divBdr>
                                        <w:top w:val="none" w:sz="0" w:space="0" w:color="auto"/>
                                        <w:left w:val="single" w:sz="24" w:space="11" w:color="9ECD5D"/>
                                        <w:bottom w:val="none" w:sz="0" w:space="0" w:color="auto"/>
                                        <w:right w:val="none" w:sz="0" w:space="0" w:color="auto"/>
                                      </w:divBdr>
                                    </w:div>
                                    <w:div w:id="1338463201">
                                      <w:marLeft w:val="0"/>
                                      <w:marRight w:val="0"/>
                                      <w:marTop w:val="0"/>
                                      <w:marBottom w:val="0"/>
                                      <w:divBdr>
                                        <w:top w:val="none" w:sz="0" w:space="0" w:color="auto"/>
                                        <w:left w:val="single" w:sz="24" w:space="11" w:color="9ECD5D"/>
                                        <w:bottom w:val="none" w:sz="0" w:space="0" w:color="auto"/>
                                        <w:right w:val="none" w:sz="0" w:space="0" w:color="auto"/>
                                      </w:divBdr>
                                    </w:div>
                                    <w:div w:id="1990355222">
                                      <w:marLeft w:val="0"/>
                                      <w:marRight w:val="0"/>
                                      <w:marTop w:val="0"/>
                                      <w:marBottom w:val="0"/>
                                      <w:divBdr>
                                        <w:top w:val="none" w:sz="0" w:space="0" w:color="auto"/>
                                        <w:left w:val="single" w:sz="24" w:space="11" w:color="9ECD5D"/>
                                        <w:bottom w:val="none" w:sz="0" w:space="0" w:color="auto"/>
                                        <w:right w:val="none" w:sz="0" w:space="0" w:color="auto"/>
                                      </w:divBdr>
                                    </w:div>
                                  </w:divsChild>
                                </w:div>
                              </w:divsChild>
                            </w:div>
                          </w:divsChild>
                        </w:div>
                      </w:divsChild>
                    </w:div>
                  </w:divsChild>
                </w:div>
              </w:divsChild>
            </w:div>
            <w:div w:id="1980449888">
              <w:marLeft w:val="0"/>
              <w:marRight w:val="0"/>
              <w:marTop w:val="0"/>
              <w:marBottom w:val="0"/>
              <w:divBdr>
                <w:top w:val="none" w:sz="0" w:space="0" w:color="auto"/>
                <w:left w:val="none" w:sz="0" w:space="0" w:color="auto"/>
                <w:bottom w:val="none" w:sz="0" w:space="0" w:color="auto"/>
                <w:right w:val="none" w:sz="0" w:space="0" w:color="auto"/>
              </w:divBdr>
              <w:divsChild>
                <w:div w:id="616906753">
                  <w:marLeft w:val="0"/>
                  <w:marRight w:val="0"/>
                  <w:marTop w:val="0"/>
                  <w:marBottom w:val="0"/>
                  <w:divBdr>
                    <w:top w:val="none" w:sz="0" w:space="0" w:color="auto"/>
                    <w:left w:val="none" w:sz="0" w:space="0" w:color="auto"/>
                    <w:bottom w:val="none" w:sz="0" w:space="0" w:color="auto"/>
                    <w:right w:val="none" w:sz="0" w:space="0" w:color="auto"/>
                  </w:divBdr>
                  <w:divsChild>
                    <w:div w:id="138547062">
                      <w:marLeft w:val="0"/>
                      <w:marRight w:val="0"/>
                      <w:marTop w:val="300"/>
                      <w:marBottom w:val="0"/>
                      <w:divBdr>
                        <w:top w:val="none" w:sz="0" w:space="0" w:color="auto"/>
                        <w:left w:val="none" w:sz="0" w:space="0" w:color="auto"/>
                        <w:bottom w:val="none" w:sz="0" w:space="0" w:color="auto"/>
                        <w:right w:val="none" w:sz="0" w:space="0" w:color="auto"/>
                      </w:divBdr>
                    </w:div>
                  </w:divsChild>
                </w:div>
                <w:div w:id="703336336">
                  <w:marLeft w:val="0"/>
                  <w:marRight w:val="0"/>
                  <w:marTop w:val="0"/>
                  <w:marBottom w:val="0"/>
                  <w:divBdr>
                    <w:top w:val="none" w:sz="0" w:space="0" w:color="auto"/>
                    <w:left w:val="none" w:sz="0" w:space="0" w:color="auto"/>
                    <w:bottom w:val="none" w:sz="0" w:space="0" w:color="auto"/>
                    <w:right w:val="none" w:sz="0" w:space="0" w:color="auto"/>
                  </w:divBdr>
                </w:div>
                <w:div w:id="1168980330">
                  <w:marLeft w:val="0"/>
                  <w:marRight w:val="0"/>
                  <w:marTop w:val="0"/>
                  <w:marBottom w:val="0"/>
                  <w:divBdr>
                    <w:top w:val="none" w:sz="0" w:space="0" w:color="auto"/>
                    <w:left w:val="none" w:sz="0" w:space="0" w:color="auto"/>
                    <w:bottom w:val="none" w:sz="0" w:space="0" w:color="auto"/>
                    <w:right w:val="none" w:sz="0" w:space="0" w:color="auto"/>
                  </w:divBdr>
                  <w:divsChild>
                    <w:div w:id="18431325">
                      <w:marLeft w:val="58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238825">
      <w:bodyDiv w:val="1"/>
      <w:marLeft w:val="0"/>
      <w:marRight w:val="0"/>
      <w:marTop w:val="0"/>
      <w:marBottom w:val="0"/>
      <w:divBdr>
        <w:top w:val="none" w:sz="0" w:space="0" w:color="auto"/>
        <w:left w:val="none" w:sz="0" w:space="0" w:color="auto"/>
        <w:bottom w:val="none" w:sz="0" w:space="0" w:color="auto"/>
        <w:right w:val="none" w:sz="0" w:space="0" w:color="auto"/>
      </w:divBdr>
      <w:divsChild>
        <w:div w:id="665280685">
          <w:marLeft w:val="547"/>
          <w:marRight w:val="0"/>
          <w:marTop w:val="0"/>
          <w:marBottom w:val="240"/>
          <w:divBdr>
            <w:top w:val="none" w:sz="0" w:space="0" w:color="auto"/>
            <w:left w:val="none" w:sz="0" w:space="0" w:color="auto"/>
            <w:bottom w:val="none" w:sz="0" w:space="0" w:color="auto"/>
            <w:right w:val="none" w:sz="0" w:space="0" w:color="auto"/>
          </w:divBdr>
        </w:div>
        <w:div w:id="1026061399">
          <w:marLeft w:val="547"/>
          <w:marRight w:val="0"/>
          <w:marTop w:val="0"/>
          <w:marBottom w:val="240"/>
          <w:divBdr>
            <w:top w:val="none" w:sz="0" w:space="0" w:color="auto"/>
            <w:left w:val="none" w:sz="0" w:space="0" w:color="auto"/>
            <w:bottom w:val="none" w:sz="0" w:space="0" w:color="auto"/>
            <w:right w:val="none" w:sz="0" w:space="0" w:color="auto"/>
          </w:divBdr>
        </w:div>
        <w:div w:id="1037661879">
          <w:marLeft w:val="547"/>
          <w:marRight w:val="0"/>
          <w:marTop w:val="0"/>
          <w:marBottom w:val="240"/>
          <w:divBdr>
            <w:top w:val="none" w:sz="0" w:space="0" w:color="auto"/>
            <w:left w:val="none" w:sz="0" w:space="0" w:color="auto"/>
            <w:bottom w:val="none" w:sz="0" w:space="0" w:color="auto"/>
            <w:right w:val="none" w:sz="0" w:space="0" w:color="auto"/>
          </w:divBdr>
        </w:div>
        <w:div w:id="1662350029">
          <w:marLeft w:val="547"/>
          <w:marRight w:val="0"/>
          <w:marTop w:val="0"/>
          <w:marBottom w:val="240"/>
          <w:divBdr>
            <w:top w:val="none" w:sz="0" w:space="0" w:color="auto"/>
            <w:left w:val="none" w:sz="0" w:space="0" w:color="auto"/>
            <w:bottom w:val="none" w:sz="0" w:space="0" w:color="auto"/>
            <w:right w:val="none" w:sz="0" w:space="0" w:color="auto"/>
          </w:divBdr>
        </w:div>
        <w:div w:id="1965770140">
          <w:marLeft w:val="547"/>
          <w:marRight w:val="0"/>
          <w:marTop w:val="0"/>
          <w:marBottom w:val="240"/>
          <w:divBdr>
            <w:top w:val="none" w:sz="0" w:space="0" w:color="auto"/>
            <w:left w:val="none" w:sz="0" w:space="0" w:color="auto"/>
            <w:bottom w:val="none" w:sz="0" w:space="0" w:color="auto"/>
            <w:right w:val="none" w:sz="0" w:space="0" w:color="auto"/>
          </w:divBdr>
        </w:div>
      </w:divsChild>
    </w:div>
    <w:div w:id="1990162927">
      <w:bodyDiv w:val="1"/>
      <w:marLeft w:val="0"/>
      <w:marRight w:val="0"/>
      <w:marTop w:val="0"/>
      <w:marBottom w:val="0"/>
      <w:divBdr>
        <w:top w:val="none" w:sz="0" w:space="0" w:color="auto"/>
        <w:left w:val="none" w:sz="0" w:space="0" w:color="auto"/>
        <w:bottom w:val="none" w:sz="0" w:space="0" w:color="auto"/>
        <w:right w:val="none" w:sz="0" w:space="0" w:color="auto"/>
      </w:divBdr>
    </w:div>
    <w:div w:id="2001226515">
      <w:bodyDiv w:val="1"/>
      <w:marLeft w:val="0"/>
      <w:marRight w:val="0"/>
      <w:marTop w:val="0"/>
      <w:marBottom w:val="0"/>
      <w:divBdr>
        <w:top w:val="none" w:sz="0" w:space="0" w:color="auto"/>
        <w:left w:val="none" w:sz="0" w:space="0" w:color="auto"/>
        <w:bottom w:val="none" w:sz="0" w:space="0" w:color="auto"/>
        <w:right w:val="none" w:sz="0" w:space="0" w:color="auto"/>
      </w:divBdr>
    </w:div>
    <w:div w:id="2035109142">
      <w:bodyDiv w:val="1"/>
      <w:marLeft w:val="0"/>
      <w:marRight w:val="0"/>
      <w:marTop w:val="0"/>
      <w:marBottom w:val="0"/>
      <w:divBdr>
        <w:top w:val="none" w:sz="0" w:space="0" w:color="auto"/>
        <w:left w:val="none" w:sz="0" w:space="0" w:color="auto"/>
        <w:bottom w:val="none" w:sz="0" w:space="0" w:color="auto"/>
        <w:right w:val="none" w:sz="0" w:space="0" w:color="auto"/>
      </w:divBdr>
      <w:divsChild>
        <w:div w:id="385571504">
          <w:marLeft w:val="1267"/>
          <w:marRight w:val="0"/>
          <w:marTop w:val="0"/>
          <w:marBottom w:val="0"/>
          <w:divBdr>
            <w:top w:val="none" w:sz="0" w:space="0" w:color="auto"/>
            <w:left w:val="none" w:sz="0" w:space="0" w:color="auto"/>
            <w:bottom w:val="none" w:sz="0" w:space="0" w:color="auto"/>
            <w:right w:val="none" w:sz="0" w:space="0" w:color="auto"/>
          </w:divBdr>
        </w:div>
        <w:div w:id="500509240">
          <w:marLeft w:val="1987"/>
          <w:marRight w:val="0"/>
          <w:marTop w:val="0"/>
          <w:marBottom w:val="0"/>
          <w:divBdr>
            <w:top w:val="none" w:sz="0" w:space="0" w:color="auto"/>
            <w:left w:val="none" w:sz="0" w:space="0" w:color="auto"/>
            <w:bottom w:val="none" w:sz="0" w:space="0" w:color="auto"/>
            <w:right w:val="none" w:sz="0" w:space="0" w:color="auto"/>
          </w:divBdr>
        </w:div>
        <w:div w:id="1951207635">
          <w:marLeft w:val="198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1.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jpg"/><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12.jp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emf"/><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header" Target="header2.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atersensitivecities.org.au/transition-dynamics-framework-tool/" TargetMode="External"/><Relationship Id="rId1" Type="http://schemas.openxmlformats.org/officeDocument/2006/relationships/hyperlink" Target="https://watersensitivecities.org.au/water-sensitive-cities-index-too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Downloads\template-Publication-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4C5FA40C341848AB97466487C786F4" ma:contentTypeVersion="5" ma:contentTypeDescription="Create a new document." ma:contentTypeScope="" ma:versionID="4727679da625035ab9e880fc7054b2fc">
  <xsd:schema xmlns:xsd="http://www.w3.org/2001/XMLSchema" xmlns:xs="http://www.w3.org/2001/XMLSchema" xmlns:p="http://schemas.microsoft.com/office/2006/metadata/properties" xmlns:ns2="fca4993f-4d7c-48c1-a395-8a8c56693c6d" xmlns:ns3="1b61f225-0980-4ce3-9035-4e686f754e4f" targetNamespace="http://schemas.microsoft.com/office/2006/metadata/properties" ma:root="true" ma:fieldsID="2ce8d9f342c655c4bfdcf35974ed9016" ns2:_="" ns3:_="">
    <xsd:import namespace="fca4993f-4d7c-48c1-a395-8a8c56693c6d"/>
    <xsd:import namespace="1b61f225-0980-4ce3-9035-4e686f754e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4993f-4d7c-48c1-a395-8a8c56693c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61f225-0980-4ce3-9035-4e686f754e4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CDE63-3FD8-454F-9153-F6EDCE9B31B1}">
  <ds:schemaRefs>
    <ds:schemaRef ds:uri="http://schemas.microsoft.com/sharepoint/v3/contenttype/forms"/>
  </ds:schemaRefs>
</ds:datastoreItem>
</file>

<file path=customXml/itemProps2.xml><?xml version="1.0" encoding="utf-8"?>
<ds:datastoreItem xmlns:ds="http://schemas.openxmlformats.org/officeDocument/2006/customXml" ds:itemID="{36757BF5-FFA3-437F-8F31-323BEB213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4993f-4d7c-48c1-a395-8a8c56693c6d"/>
    <ds:schemaRef ds:uri="1b61f225-0980-4ce3-9035-4e686f754e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C27513-FACE-483B-82AE-40AF8B2DAA3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A2339C-EBD5-40BB-AD62-A58AEFAEC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C:\Users\Dan\Downloads\template-Publication-portrait.dotx</Template>
  <TotalTime>7</TotalTime>
  <Pages>52</Pages>
  <Words>6819</Words>
  <Characters>38874</Characters>
  <Application>Microsoft Office Word</Application>
  <DocSecurity>0</DocSecurity>
  <Lines>323</Lines>
  <Paragraphs>91</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Document Title</vt:lpstr>
      <vt:lpstr>Acknowledgements</vt:lpstr>
      <vt:lpstr>Glossary </vt:lpstr>
      <vt:lpstr>Introduction</vt:lpstr>
      <vt:lpstr>    1.1 About this project</vt:lpstr>
      <vt:lpstr>Insert place name’s water story</vt:lpstr>
      <vt:lpstr>    2.1 About Insert place name</vt:lpstr>
      <vt:lpstr>    2.2 Looking to the past</vt:lpstr>
      <vt:lpstr>Looking ahead – A vision for Insert place name</vt:lpstr>
      <vt:lpstr>Assessing Insert place name’s current WSC performance</vt:lpstr>
      <vt:lpstr>Advancing the WSC transition</vt:lpstr>
      <vt:lpstr>    5.1 Assessing Insert place name’s transition progress</vt:lpstr>
      <vt:lpstr>    5.2 XX strategies to embed WSC practice</vt:lpstr>
      <vt:lpstr>Towards strategy implementation</vt:lpstr>
      <vt:lpstr>Conclusion</vt:lpstr>
      <vt:lpstr>References</vt:lpstr>
      <vt:lpstr>Appendix 1. Urban Water Transitions Framework</vt:lpstr>
      <vt:lpstr>Appendix 2 Benchmark results</vt:lpstr>
      <vt:lpstr>Appendix 3 Goal Area transition results</vt:lpstr>
    </vt:vector>
  </TitlesOfParts>
  <Manager/>
  <Company>Inspire Design</Company>
  <LinksUpToDate>false</LinksUpToDate>
  <CharactersWithSpaces>45602</CharactersWithSpaces>
  <SharedDoc>false</SharedDoc>
  <HyperlinkBase/>
  <HLinks>
    <vt:vector size="24" baseType="variant">
      <vt:variant>
        <vt:i4>2031669</vt:i4>
      </vt:variant>
      <vt:variant>
        <vt:i4>8</vt:i4>
      </vt:variant>
      <vt:variant>
        <vt:i4>0</vt:i4>
      </vt:variant>
      <vt:variant>
        <vt:i4>5</vt:i4>
      </vt:variant>
      <vt:variant>
        <vt:lpwstr/>
      </vt:variant>
      <vt:variant>
        <vt:lpwstr>_Toc152763097</vt:lpwstr>
      </vt:variant>
      <vt:variant>
        <vt:i4>2031669</vt:i4>
      </vt:variant>
      <vt:variant>
        <vt:i4>2</vt:i4>
      </vt:variant>
      <vt:variant>
        <vt:i4>0</vt:i4>
      </vt:variant>
      <vt:variant>
        <vt:i4>5</vt:i4>
      </vt:variant>
      <vt:variant>
        <vt:lpwstr/>
      </vt:variant>
      <vt:variant>
        <vt:lpwstr>_Toc152763096</vt:lpwstr>
      </vt:variant>
      <vt:variant>
        <vt:i4>3604607</vt:i4>
      </vt:variant>
      <vt:variant>
        <vt:i4>3</vt:i4>
      </vt:variant>
      <vt:variant>
        <vt:i4>0</vt:i4>
      </vt:variant>
      <vt:variant>
        <vt:i4>5</vt:i4>
      </vt:variant>
      <vt:variant>
        <vt:lpwstr>https://watersensitivecities.org.au/transition-dynamics-framework-tool/</vt:lpwstr>
      </vt:variant>
      <vt:variant>
        <vt:lpwstr/>
      </vt:variant>
      <vt:variant>
        <vt:i4>7995427</vt:i4>
      </vt:variant>
      <vt:variant>
        <vt:i4>0</vt:i4>
      </vt:variant>
      <vt:variant>
        <vt:i4>0</vt:i4>
      </vt:variant>
      <vt:variant>
        <vt:i4>5</vt:i4>
      </vt:variant>
      <vt:variant>
        <vt:lpwstr>https://watersensitivecities.org.au/water-sensitive-cities-index-tool/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Dan</dc:creator>
  <cp:keywords/>
  <dc:description/>
  <cp:lastModifiedBy>Dan Connellan</cp:lastModifiedBy>
  <cp:revision>4</cp:revision>
  <cp:lastPrinted>2023-12-12T07:13:00Z</cp:lastPrinted>
  <dcterms:created xsi:type="dcterms:W3CDTF">2024-05-08T23:41:00Z</dcterms:created>
  <dcterms:modified xsi:type="dcterms:W3CDTF">2024-05-28T06:59:00Z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0x010100BB4C5FA40C341848AB97466487C786F4</vt:lpwstr>
  </property>
</Properties>
</file>